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A8B81" w14:textId="022BFC60" w:rsidR="00557C6D" w:rsidRDefault="00ED6324" w:rsidP="00B7518C">
      <w:pPr>
        <w:jc w:val="center"/>
        <w:rPr>
          <w:color w:val="17365D" w:themeColor="text2" w:themeShade="BF"/>
          <w:sz w:val="28"/>
        </w:rPr>
      </w:pPr>
      <w:r>
        <w:rPr>
          <w:noProof/>
          <w:color w:val="17365D" w:themeColor="text2" w:themeShade="BF"/>
          <w:sz w:val="28"/>
        </w:rPr>
        <w:drawing>
          <wp:anchor distT="0" distB="0" distL="114300" distR="114300" simplePos="0" relativeHeight="251662336" behindDoc="0" locked="0" layoutInCell="1" allowOverlap="1" wp14:anchorId="044FE0CF" wp14:editId="23D68DD9">
            <wp:simplePos x="0" y="0"/>
            <wp:positionH relativeFrom="margin">
              <wp:posOffset>5981218</wp:posOffset>
            </wp:positionH>
            <wp:positionV relativeFrom="paragraph">
              <wp:posOffset>-130215</wp:posOffset>
            </wp:positionV>
            <wp:extent cx="1332881" cy="1983383"/>
            <wp:effectExtent l="0" t="0" r="635" b="0"/>
            <wp:wrapNone/>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rotWithShape="1">
                    <a:blip r:embed="rId8" cstate="print">
                      <a:extLst>
                        <a:ext uri="{28A0092B-C50C-407E-A947-70E740481C1C}">
                          <a14:useLocalDpi xmlns:a14="http://schemas.microsoft.com/office/drawing/2010/main" val="0"/>
                        </a:ext>
                      </a:extLst>
                    </a:blip>
                    <a:srcRect l="-4230" r="-1" b="-1235"/>
                    <a:stretch/>
                  </pic:blipFill>
                  <pic:spPr bwMode="auto">
                    <a:xfrm>
                      <a:off x="0" y="0"/>
                      <a:ext cx="1338848" cy="19922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0878" w:rsidRPr="00737983">
        <w:rPr>
          <w:noProof/>
        </w:rPr>
        <mc:AlternateContent>
          <mc:Choice Requires="wpg">
            <w:drawing>
              <wp:anchor distT="0" distB="0" distL="114300" distR="114300" simplePos="0" relativeHeight="251660288" behindDoc="0" locked="0" layoutInCell="1" allowOverlap="1" wp14:anchorId="4309E029" wp14:editId="6C7D96BC">
                <wp:simplePos x="0" y="0"/>
                <wp:positionH relativeFrom="column">
                  <wp:posOffset>101278</wp:posOffset>
                </wp:positionH>
                <wp:positionV relativeFrom="paragraph">
                  <wp:posOffset>-49192</wp:posOffset>
                </wp:positionV>
                <wp:extent cx="6249035" cy="1638300"/>
                <wp:effectExtent l="0" t="0" r="0" b="0"/>
                <wp:wrapNone/>
                <wp:docPr id="2" name="Group 2" descr="decorative element"/>
                <wp:cNvGraphicFramePr/>
                <a:graphic xmlns:a="http://schemas.openxmlformats.org/drawingml/2006/main">
                  <a:graphicData uri="http://schemas.microsoft.com/office/word/2010/wordprocessingGroup">
                    <wpg:wgp>
                      <wpg:cNvGrpSpPr/>
                      <wpg:grpSpPr>
                        <a:xfrm>
                          <a:off x="0" y="0"/>
                          <a:ext cx="6249035" cy="1638300"/>
                          <a:chOff x="80127" y="-5621"/>
                          <a:chExt cx="5149098" cy="2392893"/>
                        </a:xfrm>
                      </wpg:grpSpPr>
                      <wpg:grpSp>
                        <wpg:cNvPr id="34" name="Group 34"/>
                        <wpg:cNvGrpSpPr/>
                        <wpg:grpSpPr>
                          <a:xfrm>
                            <a:off x="80127" y="14287"/>
                            <a:ext cx="5149098" cy="2243138"/>
                            <a:chOff x="80127" y="14287"/>
                            <a:chExt cx="5149098" cy="2243138"/>
                          </a:xfrm>
                        </wpg:grpSpPr>
                        <wps:wsp>
                          <wps:cNvPr id="32" name="Pentagon 32"/>
                          <wps:cNvSpPr/>
                          <wps:spPr>
                            <a:xfrm>
                              <a:off x="800100" y="14287"/>
                              <a:ext cx="4429125" cy="2243138"/>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entagon 33"/>
                          <wps:cNvSpPr/>
                          <wps:spPr>
                            <a:xfrm>
                              <a:off x="80127" y="14287"/>
                              <a:ext cx="5029200" cy="2243137"/>
                            </a:xfrm>
                            <a:prstGeom prst="homePlat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1281833" y="-5621"/>
                            <a:ext cx="2959447" cy="1271109"/>
                          </a:xfrm>
                          <a:prstGeom prst="rect">
                            <a:avLst/>
                          </a:prstGeom>
                          <a:noFill/>
                          <a:ln w="6350">
                            <a:noFill/>
                          </a:ln>
                        </wps:spPr>
                        <wps:txbx>
                          <w:txbxContent>
                            <w:p w14:paraId="073FEF34" w14:textId="77777777" w:rsidR="00557C6D" w:rsidRPr="000A1E46" w:rsidRDefault="00557C6D" w:rsidP="00557C6D">
                              <w:pPr>
                                <w:pStyle w:val="Title"/>
                                <w:spacing w:line="240" w:lineRule="auto"/>
                                <w:rPr>
                                  <w:color w:val="CBA035"/>
                                </w:rPr>
                              </w:pPr>
                              <w:r w:rsidRPr="000A1E46">
                                <w:rPr>
                                  <w:color w:val="CBA035"/>
                                </w:rPr>
                                <w:t>Community Health Improvement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1288948" y="1163001"/>
                            <a:ext cx="3556360" cy="1224271"/>
                          </a:xfrm>
                          <a:prstGeom prst="rect">
                            <a:avLst/>
                          </a:prstGeom>
                          <a:noFill/>
                          <a:ln w="6350">
                            <a:noFill/>
                          </a:ln>
                        </wps:spPr>
                        <wps:txbx>
                          <w:txbxContent>
                            <w:p w14:paraId="3461762A" w14:textId="77777777" w:rsidR="00250020" w:rsidRDefault="00557C6D" w:rsidP="00250020">
                              <w:pPr>
                                <w:pStyle w:val="Header"/>
                                <w:spacing w:after="0"/>
                                <w:rPr>
                                  <w:color w:val="CBA035"/>
                                </w:rPr>
                              </w:pPr>
                              <w:r>
                                <w:rPr>
                                  <w:color w:val="CBA035"/>
                                </w:rPr>
                                <w:t xml:space="preserve">The community health improvement plan is developed collaboratively, and defines a vision for the community’s health; </w:t>
                              </w:r>
                            </w:p>
                            <w:p w14:paraId="6AB5B19A" w14:textId="77777777" w:rsidR="002D29A3" w:rsidRDefault="00557C6D" w:rsidP="00250020">
                              <w:pPr>
                                <w:pStyle w:val="Header"/>
                                <w:spacing w:after="0"/>
                                <w:rPr>
                                  <w:color w:val="CBA035"/>
                                </w:rPr>
                              </w:pPr>
                              <w:r>
                                <w:rPr>
                                  <w:color w:val="CBA035"/>
                                </w:rPr>
                                <w:t>the community health improvement plan is the community’s plan,</w:t>
                              </w:r>
                              <w:r w:rsidR="00376EF1">
                                <w:rPr>
                                  <w:color w:val="CBA035"/>
                                </w:rPr>
                                <w:t xml:space="preserve"> </w:t>
                              </w:r>
                            </w:p>
                            <w:p w14:paraId="3AC84E4C" w14:textId="576B426D" w:rsidR="00557C6D" w:rsidRPr="00761C64" w:rsidRDefault="00557C6D" w:rsidP="00250020">
                              <w:pPr>
                                <w:pStyle w:val="Header"/>
                                <w:spacing w:after="0"/>
                                <w:rPr>
                                  <w:color w:val="CBA035"/>
                                </w:rPr>
                              </w:pPr>
                              <w:r>
                                <w:rPr>
                                  <w:color w:val="CBA035"/>
                                </w:rPr>
                                <w:t xml:space="preserve">not public health’s plan for the community.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09E029" id="Group 2" o:spid="_x0000_s1026" alt="decorative element" style="position:absolute;left:0;text-align:left;margin-left:7.95pt;margin-top:-3.85pt;width:492.05pt;height:129pt;z-index:251660288;mso-width-relative:margin;mso-height-relative:margin" coordorigin="801,-56" coordsize="51490,2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">
                <v:group id="Group 34" o:spid="_x0000_s1027" style="position:absolute;left:801;top:142;width:51491;height:22432" coordorigin="801,142" coordsize="51490,2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28" type="#_x0000_t15" style="position:absolute;left:8001;top:142;width:44291;height:2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" adj="16130" fillcolor="white [3212]" stroked="f" strokeweight="2pt"/>
                  <v:shape id="Pentagon 33" o:spid="_x0000_s1029" type="#_x0000_t15" style="position:absolute;left:801;top:142;width:50292;height:2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" adj="16783" fillcolor="#365f91 [2404]" stroked="f" strokeweight="2pt"/>
                </v:group>
                <v:shapetype id="_x0000_t202" coordsize="21600,21600" o:spt="202" path="m,l,21600r21600,l21600,xe">
                  <v:stroke joinstyle="miter"/>
                  <v:path gradientshapeok="t" o:connecttype="rect"/>
                </v:shapetype>
                <v:shape id="Text Box 10" o:spid="_x0000_s1030" type="#_x0000_t202" style="position:absolute;left:12818;top:-56;width:29594;height:12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073FEF34" w14:textId="77777777" w:rsidR="00557C6D" w:rsidRPr="000A1E46" w:rsidRDefault="00557C6D" w:rsidP="00557C6D">
                        <w:pPr>
                          <w:pStyle w:val="Title"/>
                          <w:spacing w:line="240" w:lineRule="auto"/>
                          <w:rPr>
                            <w:color w:val="CBA035"/>
                          </w:rPr>
                        </w:pPr>
                        <w:r w:rsidRPr="000A1E46">
                          <w:rPr>
                            <w:color w:val="CBA035"/>
                          </w:rPr>
                          <w:t>Community Health Improvement Plan</w:t>
                        </w:r>
                      </w:p>
                    </w:txbxContent>
                  </v:textbox>
                </v:shape>
                <v:shape id="Text Box 23" o:spid="_x0000_s1031" type="#_x0000_t202" style="position:absolute;left:12889;top:11630;width:35564;height:1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3461762A" w14:textId="77777777" w:rsidR="00250020" w:rsidRDefault="00557C6D" w:rsidP="00250020">
                        <w:pPr>
                          <w:pStyle w:val="Header"/>
                          <w:spacing w:after="0"/>
                          <w:rPr>
                            <w:color w:val="CBA035"/>
                          </w:rPr>
                        </w:pPr>
                        <w:r>
                          <w:rPr>
                            <w:color w:val="CBA035"/>
                          </w:rPr>
                          <w:t xml:space="preserve">The community health improvement plan is developed collaboratively, and defines a vision for the community’s health; </w:t>
                        </w:r>
                      </w:p>
                      <w:p w14:paraId="6AB5B19A" w14:textId="77777777" w:rsidR="002D29A3" w:rsidRDefault="00557C6D" w:rsidP="00250020">
                        <w:pPr>
                          <w:pStyle w:val="Header"/>
                          <w:spacing w:after="0"/>
                          <w:rPr>
                            <w:color w:val="CBA035"/>
                          </w:rPr>
                        </w:pPr>
                        <w:r>
                          <w:rPr>
                            <w:color w:val="CBA035"/>
                          </w:rPr>
                          <w:t>the community health improvement plan is the community’s plan,</w:t>
                        </w:r>
                        <w:r w:rsidR="00376EF1">
                          <w:rPr>
                            <w:color w:val="CBA035"/>
                          </w:rPr>
                          <w:t xml:space="preserve"> </w:t>
                        </w:r>
                      </w:p>
                      <w:p w14:paraId="3AC84E4C" w14:textId="576B426D" w:rsidR="00557C6D" w:rsidRPr="00761C64" w:rsidRDefault="00557C6D" w:rsidP="00250020">
                        <w:pPr>
                          <w:pStyle w:val="Header"/>
                          <w:spacing w:after="0"/>
                          <w:rPr>
                            <w:color w:val="CBA035"/>
                          </w:rPr>
                        </w:pPr>
                        <w:r>
                          <w:rPr>
                            <w:color w:val="CBA035"/>
                          </w:rPr>
                          <w:t xml:space="preserve">not public health’s plan for the community. </w:t>
                        </w:r>
                      </w:p>
                    </w:txbxContent>
                  </v:textbox>
                </v:shape>
              </v:group>
            </w:pict>
          </mc:Fallback>
        </mc:AlternateContent>
      </w:r>
    </w:p>
    <w:p w14:paraId="2BC19E41" w14:textId="07BAAAEA" w:rsidR="00810497" w:rsidRDefault="00851C8D" w:rsidP="00B7518C">
      <w:pPr>
        <w:jc w:val="center"/>
        <w:rPr>
          <w:color w:val="17365D" w:themeColor="text2" w:themeShade="BF"/>
          <w:sz w:val="28"/>
        </w:rPr>
      </w:pPr>
      <w:r>
        <w:rPr>
          <w:noProof/>
          <w:color w:val="1F497D" w:themeColor="text2"/>
          <w:sz w:val="28"/>
        </w:rPr>
        <mc:AlternateContent>
          <mc:Choice Requires="wps">
            <w:drawing>
              <wp:anchor distT="0" distB="0" distL="114300" distR="114300" simplePos="0" relativeHeight="251661312" behindDoc="0" locked="0" layoutInCell="1" allowOverlap="1" wp14:anchorId="319579E1" wp14:editId="06D3EFA3">
                <wp:simplePos x="0" y="0"/>
                <wp:positionH relativeFrom="column">
                  <wp:posOffset>234010</wp:posOffset>
                </wp:positionH>
                <wp:positionV relativeFrom="paragraph">
                  <wp:posOffset>132080</wp:posOffset>
                </wp:positionV>
                <wp:extent cx="1360025" cy="862242"/>
                <wp:effectExtent l="0" t="0" r="12065" b="14605"/>
                <wp:wrapNone/>
                <wp:docPr id="15" name="Text Box 15"/>
                <wp:cNvGraphicFramePr/>
                <a:graphic xmlns:a="http://schemas.openxmlformats.org/drawingml/2006/main">
                  <a:graphicData uri="http://schemas.microsoft.com/office/word/2010/wordprocessingShape">
                    <wps:wsp>
                      <wps:cNvSpPr txBox="1"/>
                      <wps:spPr>
                        <a:xfrm>
                          <a:off x="0" y="0"/>
                          <a:ext cx="1360025" cy="862242"/>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A5EAC4" w14:textId="6B5DA585" w:rsidR="00B972A2" w:rsidRDefault="00ED6324" w:rsidP="00B972A2">
                            <w:pPr>
                              <w:shd w:val="clear" w:color="auto" w:fill="365F91" w:themeFill="accent1" w:themeFillShade="BF"/>
                            </w:pPr>
                            <w:r>
                              <w:rPr>
                                <w:noProof/>
                              </w:rPr>
                              <w:drawing>
                                <wp:inline distT="0" distB="0" distL="0" distR="0" wp14:anchorId="02A3D7CE" wp14:editId="257CA22D">
                                  <wp:extent cx="1106424" cy="722376"/>
                                  <wp:effectExtent l="0" t="0" r="0" b="1905"/>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 Logo.jpg"/>
                                          <pic:cNvPicPr/>
                                        </pic:nvPicPr>
                                        <pic:blipFill>
                                          <a:blip r:embed="rId9">
                                            <a:extLst>
                                              <a:ext uri="{28A0092B-C50C-407E-A947-70E740481C1C}">
                                                <a14:useLocalDpi xmlns:a14="http://schemas.microsoft.com/office/drawing/2010/main" val="0"/>
                                              </a:ext>
                                            </a:extLst>
                                          </a:blip>
                                          <a:stretch>
                                            <a:fillRect/>
                                          </a:stretch>
                                        </pic:blipFill>
                                        <pic:spPr>
                                          <a:xfrm>
                                            <a:off x="0" y="0"/>
                                            <a:ext cx="1106424" cy="7223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579E1" id="Text Box 15" o:spid="_x0000_s1032" type="#_x0000_t202" style="position:absolute;left:0;text-align:left;margin-left:18.45pt;margin-top:10.4pt;width:107.1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" fillcolor="#365f91 [2404]" strokecolor="#365f91 [2404]" strokeweight="2pt">
                <v:textbox>
                  <w:txbxContent>
                    <w:p w14:paraId="46A5EAC4" w14:textId="6B5DA585" w:rsidR="00B972A2" w:rsidRDefault="00ED6324" w:rsidP="00B972A2">
                      <w:pPr>
                        <w:shd w:val="clear" w:color="auto" w:fill="365F91" w:themeFill="accent1" w:themeFillShade="BF"/>
                      </w:pPr>
                      <w:r>
                        <w:rPr>
                          <w:noProof/>
                        </w:rPr>
                        <w:drawing>
                          <wp:inline distT="0" distB="0" distL="0" distR="0" wp14:anchorId="02A3D7CE" wp14:editId="257CA22D">
                            <wp:extent cx="1106424" cy="722376"/>
                            <wp:effectExtent l="0" t="0" r="0" b="1905"/>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 Logo.jpg"/>
                                    <pic:cNvPicPr/>
                                  </pic:nvPicPr>
                                  <pic:blipFill>
                                    <a:blip r:embed="rId10">
                                      <a:extLst>
                                        <a:ext uri="{28A0092B-C50C-407E-A947-70E740481C1C}">
                                          <a14:useLocalDpi xmlns:a14="http://schemas.microsoft.com/office/drawing/2010/main" val="0"/>
                                        </a:ext>
                                      </a:extLst>
                                    </a:blip>
                                    <a:stretch>
                                      <a:fillRect/>
                                    </a:stretch>
                                  </pic:blipFill>
                                  <pic:spPr>
                                    <a:xfrm>
                                      <a:off x="0" y="0"/>
                                      <a:ext cx="1106424" cy="722376"/>
                                    </a:xfrm>
                                    <a:prstGeom prst="rect">
                                      <a:avLst/>
                                    </a:prstGeom>
                                  </pic:spPr>
                                </pic:pic>
                              </a:graphicData>
                            </a:graphic>
                          </wp:inline>
                        </w:drawing>
                      </w:r>
                    </w:p>
                  </w:txbxContent>
                </v:textbox>
              </v:shape>
            </w:pict>
          </mc:Fallback>
        </mc:AlternateContent>
      </w:r>
    </w:p>
    <w:p w14:paraId="79DE4E87" w14:textId="26618F14" w:rsidR="00810497" w:rsidRDefault="00810497" w:rsidP="00B7518C">
      <w:pPr>
        <w:jc w:val="center"/>
        <w:rPr>
          <w:color w:val="17365D" w:themeColor="text2" w:themeShade="BF"/>
          <w:sz w:val="28"/>
        </w:rPr>
      </w:pPr>
    </w:p>
    <w:p w14:paraId="6459E316" w14:textId="6ECDBB44" w:rsidR="00810497" w:rsidRDefault="00810497" w:rsidP="00B7518C">
      <w:pPr>
        <w:jc w:val="center"/>
        <w:rPr>
          <w:color w:val="17365D" w:themeColor="text2" w:themeShade="BF"/>
          <w:sz w:val="28"/>
        </w:rPr>
      </w:pPr>
    </w:p>
    <w:p w14:paraId="5AE5FB36" w14:textId="71080317" w:rsidR="00810497" w:rsidRDefault="00810497" w:rsidP="00B7518C">
      <w:pPr>
        <w:jc w:val="center"/>
        <w:rPr>
          <w:color w:val="17365D" w:themeColor="text2" w:themeShade="BF"/>
          <w:sz w:val="28"/>
        </w:rPr>
      </w:pPr>
    </w:p>
    <w:p w14:paraId="7E383974" w14:textId="5504C654" w:rsidR="00810497" w:rsidRDefault="00810497" w:rsidP="00B7518C">
      <w:pPr>
        <w:jc w:val="center"/>
        <w:rPr>
          <w:color w:val="17365D" w:themeColor="text2" w:themeShade="BF"/>
          <w:sz w:val="28"/>
        </w:rPr>
      </w:pPr>
    </w:p>
    <w:p w14:paraId="19D28956" w14:textId="07161372" w:rsidR="00810497" w:rsidRDefault="00810497" w:rsidP="00B7518C">
      <w:pPr>
        <w:jc w:val="center"/>
        <w:rPr>
          <w:color w:val="17365D" w:themeColor="text2" w:themeShade="BF"/>
          <w:sz w:val="28"/>
        </w:rPr>
      </w:pPr>
    </w:p>
    <w:p w14:paraId="34220815" w14:textId="77777777" w:rsidR="005E3EEB" w:rsidRPr="007A00DC" w:rsidRDefault="005E3EEB" w:rsidP="005E3EEB">
      <w:pPr>
        <w:jc w:val="center"/>
        <w:rPr>
          <w:b/>
          <w:color w:val="17365D" w:themeColor="text2" w:themeShade="BF"/>
          <w:sz w:val="14"/>
          <w:szCs w:val="18"/>
        </w:rPr>
      </w:pPr>
    </w:p>
    <w:p w14:paraId="6B970D65" w14:textId="21E6F3C1" w:rsidR="008473AA" w:rsidRPr="00B352D8" w:rsidRDefault="00E40898" w:rsidP="00775AC2">
      <w:pPr>
        <w:jc w:val="center"/>
        <w:rPr>
          <w:b/>
        </w:rPr>
      </w:pPr>
      <w:r w:rsidRPr="00B352D8">
        <w:rPr>
          <w:b/>
          <w:color w:val="17365D" w:themeColor="text2" w:themeShade="BF"/>
          <w:sz w:val="28"/>
        </w:rPr>
        <w:t>Community</w:t>
      </w:r>
      <w:r w:rsidR="00557C6D" w:rsidRPr="00B352D8">
        <w:rPr>
          <w:b/>
          <w:color w:val="17365D" w:themeColor="text2" w:themeShade="BF"/>
          <w:sz w:val="28"/>
        </w:rPr>
        <w:t xml:space="preserve"> </w:t>
      </w:r>
      <w:r w:rsidRPr="00B352D8">
        <w:rPr>
          <w:b/>
          <w:color w:val="17365D" w:themeColor="text2" w:themeShade="BF"/>
          <w:sz w:val="28"/>
        </w:rPr>
        <w:t>Health Assessment</w:t>
      </w:r>
    </w:p>
    <w:p w14:paraId="57D85286" w14:textId="536CC193" w:rsidR="008473AA" w:rsidRDefault="008473AA" w:rsidP="008473AA">
      <w:pPr>
        <w:pStyle w:val="NoSpacing"/>
      </w:pPr>
      <w:r w:rsidRPr="00737983">
        <w:rPr>
          <w:noProof/>
        </w:rPr>
        <w:drawing>
          <wp:inline distT="0" distB="0" distL="0" distR="0" wp14:anchorId="26FF1D1C" wp14:editId="3F69078C">
            <wp:extent cx="7469157" cy="664906"/>
            <wp:effectExtent l="76200" t="0" r="17780" b="20955"/>
            <wp:docPr id="7" name="Diagram 7" descr="decorative ele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D0AD055" w14:textId="3E4E8A5B" w:rsidR="0014781B" w:rsidRPr="00561CC0" w:rsidRDefault="0014781B" w:rsidP="0014781B">
      <w:pPr>
        <w:pStyle w:val="NoSpacing"/>
        <w:rPr>
          <w:b/>
          <w:sz w:val="12"/>
          <w:szCs w:val="16"/>
        </w:rPr>
      </w:pPr>
    </w:p>
    <w:p w14:paraId="34D1600A" w14:textId="144E9738" w:rsidR="0014781B" w:rsidRPr="0014781B" w:rsidRDefault="0014781B" w:rsidP="00561CC0">
      <w:pPr>
        <w:pStyle w:val="NoSpacing"/>
        <w:spacing w:line="276" w:lineRule="auto"/>
        <w:jc w:val="center"/>
        <w:rPr>
          <w:b/>
          <w:sz w:val="44"/>
        </w:rPr>
      </w:pPr>
      <w:r w:rsidRPr="0014781B">
        <w:rPr>
          <w:b/>
          <w:color w:val="17365D" w:themeColor="text2" w:themeShade="BF"/>
          <w:sz w:val="28"/>
        </w:rPr>
        <w:t>Community Health Improvement Plan</w:t>
      </w:r>
    </w:p>
    <w:tbl>
      <w:tblPr>
        <w:tblStyle w:val="ListTable4-Accent1"/>
        <w:tblW w:w="10047" w:type="pct"/>
        <w:tblInd w:w="-5" w:type="dxa"/>
        <w:tblLook w:val="04A0" w:firstRow="1" w:lastRow="0" w:firstColumn="1" w:lastColumn="0" w:noHBand="0" w:noVBand="1"/>
        <w:tblDescription w:val="Science Fair table"/>
      </w:tblPr>
      <w:tblGrid>
        <w:gridCol w:w="265"/>
        <w:gridCol w:w="11519"/>
        <w:gridCol w:w="11344"/>
      </w:tblGrid>
      <w:tr w:rsidR="00E91A20" w14:paraId="0A858F45" w14:textId="77777777" w:rsidTr="0006290A">
        <w:trPr>
          <w:gridAfter w:val="1"/>
          <w:cnfStyle w:val="100000000000" w:firstRow="1" w:lastRow="0" w:firstColumn="0" w:lastColumn="0" w:oddVBand="0" w:evenVBand="0" w:oddHBand="0" w:evenHBand="0" w:firstRowFirstColumn="0" w:firstRowLastColumn="0" w:lastRowFirstColumn="0" w:lastRowLastColumn="0"/>
          <w:wAfter w:w="11344" w:type="dxa"/>
          <w:trHeight w:val="557"/>
        </w:trPr>
        <w:tc>
          <w:tcPr>
            <w:cnfStyle w:val="001000000000" w:firstRow="0" w:lastRow="0" w:firstColumn="1" w:lastColumn="0" w:oddVBand="0" w:evenVBand="0" w:oddHBand="0" w:evenHBand="0" w:firstRowFirstColumn="0" w:firstRowLastColumn="0" w:lastRowFirstColumn="0" w:lastRowLastColumn="0"/>
            <w:tcW w:w="11784" w:type="dxa"/>
            <w:gridSpan w:val="2"/>
          </w:tcPr>
          <w:p w14:paraId="0CDCB7D8" w14:textId="5DE68371" w:rsidR="00E91A20" w:rsidRDefault="00E91A20" w:rsidP="00E91A20">
            <w:pPr>
              <w:spacing w:before="120"/>
            </w:pPr>
            <w:r w:rsidRPr="00E91A20">
              <w:t>Goal:</w:t>
            </w:r>
            <w:r>
              <w:t xml:space="preserve"> All residents in Aitkin-Itasca-Koochiching Service Area will abstain from alcohol, tobacco, and other drug misuse. </w:t>
            </w:r>
          </w:p>
        </w:tc>
      </w:tr>
      <w:tr w:rsidR="00D73AA6" w14:paraId="240379B6" w14:textId="77777777" w:rsidTr="00C952B5">
        <w:trPr>
          <w:gridAfter w:val="1"/>
          <w:cnfStyle w:val="000000100000" w:firstRow="0" w:lastRow="0" w:firstColumn="0" w:lastColumn="0" w:oddVBand="0" w:evenVBand="0" w:oddHBand="1" w:evenHBand="0" w:firstRowFirstColumn="0" w:firstRowLastColumn="0" w:lastRowFirstColumn="0" w:lastRowLastColumn="0"/>
          <w:wAfter w:w="11344" w:type="dxa"/>
          <w:trHeight w:val="1223"/>
        </w:trPr>
        <w:tc>
          <w:tcPr>
            <w:cnfStyle w:val="001000000000" w:firstRow="0" w:lastRow="0" w:firstColumn="1" w:lastColumn="0" w:oddVBand="0" w:evenVBand="0" w:oddHBand="0" w:evenHBand="0" w:firstRowFirstColumn="0" w:firstRowLastColumn="0" w:lastRowFirstColumn="0" w:lastRowLastColumn="0"/>
            <w:tcW w:w="265" w:type="dxa"/>
          </w:tcPr>
          <w:p w14:paraId="57CB012D" w14:textId="77777777" w:rsidR="00D73AA6" w:rsidRPr="00795852" w:rsidRDefault="00D73AA6" w:rsidP="001F2C90">
            <w:pPr>
              <w:rPr>
                <w:sz w:val="18"/>
                <w:szCs w:val="18"/>
              </w:rPr>
            </w:pPr>
          </w:p>
        </w:tc>
        <w:tc>
          <w:tcPr>
            <w:tcW w:w="11519" w:type="dxa"/>
          </w:tcPr>
          <w:p w14:paraId="03530E8A" w14:textId="570989D7" w:rsidR="00221B8C" w:rsidRPr="003F278C" w:rsidRDefault="00221B8C" w:rsidP="001F2C90">
            <w:pPr>
              <w:cnfStyle w:val="000000100000" w:firstRow="0" w:lastRow="0" w:firstColumn="0" w:lastColumn="0" w:oddVBand="0" w:evenVBand="0" w:oddHBand="1" w:evenHBand="0" w:firstRowFirstColumn="0" w:firstRowLastColumn="0" w:lastRowFirstColumn="0" w:lastRowLastColumn="0"/>
              <w:rPr>
                <w:color w:val="17365D" w:themeColor="text2" w:themeShade="BF"/>
              </w:rPr>
            </w:pPr>
            <w:r w:rsidRPr="003F278C">
              <w:rPr>
                <w:b/>
                <w:color w:val="17365D" w:themeColor="text2" w:themeShade="BF"/>
              </w:rPr>
              <w:t>Objective:</w:t>
            </w:r>
            <w:r w:rsidRPr="003F278C">
              <w:rPr>
                <w:color w:val="17365D" w:themeColor="text2" w:themeShade="BF"/>
              </w:rPr>
              <w:t xml:space="preserve"> 9</w:t>
            </w:r>
            <w:r w:rsidRPr="003F278C">
              <w:rPr>
                <w:color w:val="17365D" w:themeColor="text2" w:themeShade="BF"/>
                <w:vertAlign w:val="superscript"/>
              </w:rPr>
              <w:t>th</w:t>
            </w:r>
            <w:r w:rsidRPr="003F278C">
              <w:rPr>
                <w:color w:val="17365D" w:themeColor="text2" w:themeShade="BF"/>
              </w:rPr>
              <w:t xml:space="preserve"> grade students in Aitkin, Itasca, and Koochiching counties reporting use of alcohol in the last 30-days will decrease by 4% by 2022.</w:t>
            </w:r>
          </w:p>
          <w:p w14:paraId="515F5FCB" w14:textId="428EFA44" w:rsidR="00F9763D" w:rsidRPr="007A00DC" w:rsidRDefault="00F9763D" w:rsidP="001F2C90">
            <w:pPr>
              <w:cnfStyle w:val="000000100000" w:firstRow="0" w:lastRow="0" w:firstColumn="0" w:lastColumn="0" w:oddVBand="0" w:evenVBand="0" w:oddHBand="1" w:evenHBand="0" w:firstRowFirstColumn="0" w:firstRowLastColumn="0" w:lastRowFirstColumn="0" w:lastRowLastColumn="0"/>
              <w:rPr>
                <w:color w:val="17365D" w:themeColor="text2" w:themeShade="BF"/>
                <w:sz w:val="12"/>
                <w:szCs w:val="18"/>
              </w:rPr>
            </w:pPr>
          </w:p>
          <w:p w14:paraId="71613163" w14:textId="347877EE" w:rsidR="00A75455" w:rsidRPr="003F278C" w:rsidRDefault="00221B8C" w:rsidP="00A75455">
            <w:pPr>
              <w:cnfStyle w:val="000000100000" w:firstRow="0" w:lastRow="0" w:firstColumn="0" w:lastColumn="0" w:oddVBand="0" w:evenVBand="0" w:oddHBand="1" w:evenHBand="0" w:firstRowFirstColumn="0" w:firstRowLastColumn="0" w:lastRowFirstColumn="0" w:lastRowLastColumn="0"/>
              <w:rPr>
                <w:color w:val="17365D" w:themeColor="text2" w:themeShade="BF"/>
              </w:rPr>
            </w:pPr>
            <w:r w:rsidRPr="003F278C">
              <w:rPr>
                <w:b/>
                <w:color w:val="17365D" w:themeColor="text2" w:themeShade="BF"/>
              </w:rPr>
              <w:t>Strategies:</w:t>
            </w:r>
            <w:r w:rsidR="00A75455" w:rsidRPr="003F278C">
              <w:rPr>
                <w:b/>
                <w:color w:val="17365D" w:themeColor="text2" w:themeShade="BF"/>
              </w:rPr>
              <w:t xml:space="preserve"> </w:t>
            </w:r>
            <w:r w:rsidR="00A75455" w:rsidRPr="003F278C">
              <w:rPr>
                <w:color w:val="17365D" w:themeColor="text2" w:themeShade="BF"/>
              </w:rPr>
              <w:t>Increase Adverse Childhood Experiences work</w:t>
            </w:r>
          </w:p>
          <w:p w14:paraId="6883D15B" w14:textId="690975C3" w:rsidR="00F9763D" w:rsidRPr="003F278C" w:rsidRDefault="00A75455" w:rsidP="00DF415F">
            <w:pPr>
              <w:cnfStyle w:val="000000100000" w:firstRow="0" w:lastRow="0" w:firstColumn="0" w:lastColumn="0" w:oddVBand="0" w:evenVBand="0" w:oddHBand="1" w:evenHBand="0" w:firstRowFirstColumn="0" w:firstRowLastColumn="0" w:lastRowFirstColumn="0" w:lastRowLastColumn="0"/>
              <w:rPr>
                <w:color w:val="17365D" w:themeColor="text2" w:themeShade="BF"/>
              </w:rPr>
            </w:pPr>
            <w:r w:rsidRPr="003F278C">
              <w:rPr>
                <w:color w:val="17365D" w:themeColor="text2" w:themeShade="BF"/>
                <w:sz w:val="22"/>
              </w:rPr>
              <w:t xml:space="preserve">                 </w:t>
            </w:r>
            <w:r w:rsidRPr="003F278C">
              <w:rPr>
                <w:color w:val="17365D" w:themeColor="text2" w:themeShade="BF"/>
              </w:rPr>
              <w:t>Community Coalition work</w:t>
            </w:r>
          </w:p>
        </w:tc>
      </w:tr>
      <w:tr w:rsidR="00160047" w14:paraId="07CBD2C9" w14:textId="00CC2E33" w:rsidTr="00C952B5">
        <w:trPr>
          <w:trHeight w:val="1250"/>
        </w:trPr>
        <w:tc>
          <w:tcPr>
            <w:cnfStyle w:val="001000000000" w:firstRow="0" w:lastRow="0" w:firstColumn="1" w:lastColumn="0" w:oddVBand="0" w:evenVBand="0" w:oddHBand="0" w:evenHBand="0" w:firstRowFirstColumn="0" w:firstRowLastColumn="0" w:lastRowFirstColumn="0" w:lastRowLastColumn="0"/>
            <w:tcW w:w="265" w:type="dxa"/>
          </w:tcPr>
          <w:p w14:paraId="40D60D94" w14:textId="4B4C70E9" w:rsidR="00160047" w:rsidRPr="00160047" w:rsidRDefault="00160047" w:rsidP="00160047">
            <w:pPr>
              <w:pStyle w:val="Normal-Large"/>
              <w:rPr>
                <w:b/>
                <w:sz w:val="22"/>
              </w:rPr>
            </w:pPr>
          </w:p>
        </w:tc>
        <w:tc>
          <w:tcPr>
            <w:tcW w:w="11519" w:type="dxa"/>
          </w:tcPr>
          <w:p w14:paraId="66CDD139" w14:textId="23177C55" w:rsidR="00166C39" w:rsidRDefault="00160047" w:rsidP="00166C39">
            <w:pPr>
              <w:cnfStyle w:val="000000000000" w:firstRow="0" w:lastRow="0" w:firstColumn="0" w:lastColumn="0" w:oddVBand="0" w:evenVBand="0" w:oddHBand="0" w:evenHBand="0" w:firstRowFirstColumn="0" w:firstRowLastColumn="0" w:lastRowFirstColumn="0" w:lastRowLastColumn="0"/>
              <w:rPr>
                <w:color w:val="17365D" w:themeColor="text2" w:themeShade="BF"/>
              </w:rPr>
            </w:pPr>
            <w:r w:rsidRPr="003F278C">
              <w:rPr>
                <w:b/>
                <w:color w:val="17365D" w:themeColor="text2" w:themeShade="BF"/>
              </w:rPr>
              <w:t xml:space="preserve">Objective: </w:t>
            </w:r>
            <w:r w:rsidR="000C64B4" w:rsidRPr="006F69A8">
              <w:rPr>
                <w:color w:val="17365D" w:themeColor="text2" w:themeShade="BF"/>
              </w:rPr>
              <w:t>9</w:t>
            </w:r>
            <w:r w:rsidRPr="006F69A8">
              <w:rPr>
                <w:color w:val="17365D" w:themeColor="text2" w:themeShade="BF"/>
                <w:vertAlign w:val="superscript"/>
              </w:rPr>
              <w:t>h</w:t>
            </w:r>
            <w:r w:rsidRPr="003F278C">
              <w:rPr>
                <w:color w:val="17365D" w:themeColor="text2" w:themeShade="BF"/>
              </w:rPr>
              <w:t xml:space="preserve"> grade students in Aitkin, Itasca, and Koochiching counties </w:t>
            </w:r>
            <w:r w:rsidR="00166C39">
              <w:rPr>
                <w:color w:val="17365D" w:themeColor="text2" w:themeShade="BF"/>
              </w:rPr>
              <w:t>reporting use of any tobacco, including e-cigarettes and hookah, in the last 30-days will decrease by 3% by 2022.</w:t>
            </w:r>
          </w:p>
          <w:p w14:paraId="3B175595" w14:textId="57A4C2B0" w:rsidR="00035943" w:rsidRPr="007A00DC" w:rsidRDefault="00035943" w:rsidP="00035943">
            <w:pPr>
              <w:cnfStyle w:val="000000000000" w:firstRow="0" w:lastRow="0" w:firstColumn="0" w:lastColumn="0" w:oddVBand="0" w:evenVBand="0" w:oddHBand="0" w:evenHBand="0" w:firstRowFirstColumn="0" w:firstRowLastColumn="0" w:lastRowFirstColumn="0" w:lastRowLastColumn="0"/>
              <w:rPr>
                <w:color w:val="17365D" w:themeColor="text2" w:themeShade="BF"/>
                <w:sz w:val="12"/>
                <w:szCs w:val="18"/>
              </w:rPr>
            </w:pPr>
          </w:p>
          <w:p w14:paraId="0A19A1CA" w14:textId="5F54B82F" w:rsidR="00F4172C" w:rsidRPr="003F278C" w:rsidRDefault="00E660AF" w:rsidP="00035943">
            <w:pPr>
              <w:cnfStyle w:val="000000000000" w:firstRow="0" w:lastRow="0" w:firstColumn="0" w:lastColumn="0" w:oddVBand="0" w:evenVBand="0" w:oddHBand="0" w:evenHBand="0" w:firstRowFirstColumn="0" w:firstRowLastColumn="0" w:lastRowFirstColumn="0" w:lastRowLastColumn="0"/>
              <w:rPr>
                <w:color w:val="17365D" w:themeColor="text2" w:themeShade="BF"/>
              </w:rPr>
            </w:pPr>
            <w:r w:rsidRPr="003F278C">
              <w:rPr>
                <w:b/>
                <w:color w:val="17365D" w:themeColor="text2" w:themeShade="BF"/>
              </w:rPr>
              <w:t xml:space="preserve">Strategies: </w:t>
            </w:r>
            <w:r w:rsidR="00F4172C" w:rsidRPr="003F278C">
              <w:rPr>
                <w:color w:val="17365D" w:themeColor="text2" w:themeShade="BF"/>
              </w:rPr>
              <w:t>Tob</w:t>
            </w:r>
            <w:r w:rsidR="000F46F1" w:rsidRPr="003F278C">
              <w:rPr>
                <w:color w:val="17365D" w:themeColor="text2" w:themeShade="BF"/>
              </w:rPr>
              <w:t>a</w:t>
            </w:r>
            <w:r w:rsidR="00F4172C" w:rsidRPr="003F278C">
              <w:rPr>
                <w:color w:val="17365D" w:themeColor="text2" w:themeShade="BF"/>
              </w:rPr>
              <w:t>cco sales training/checks</w:t>
            </w:r>
          </w:p>
          <w:p w14:paraId="4A99C29D" w14:textId="6D84C3E2" w:rsidR="000F46F1" w:rsidRPr="003F278C" w:rsidRDefault="000F46F1" w:rsidP="00035943">
            <w:pPr>
              <w:cnfStyle w:val="000000000000" w:firstRow="0" w:lastRow="0" w:firstColumn="0" w:lastColumn="0" w:oddVBand="0" w:evenVBand="0" w:oddHBand="0" w:evenHBand="0" w:firstRowFirstColumn="0" w:firstRowLastColumn="0" w:lastRowFirstColumn="0" w:lastRowLastColumn="0"/>
              <w:rPr>
                <w:color w:val="17365D" w:themeColor="text2" w:themeShade="BF"/>
                <w:sz w:val="22"/>
              </w:rPr>
            </w:pPr>
            <w:r w:rsidRPr="003F278C">
              <w:rPr>
                <w:color w:val="17365D" w:themeColor="text2" w:themeShade="BF"/>
                <w:sz w:val="22"/>
              </w:rPr>
              <w:t xml:space="preserve">                 </w:t>
            </w:r>
            <w:r w:rsidRPr="003F278C">
              <w:rPr>
                <w:color w:val="17365D" w:themeColor="text2" w:themeShade="BF"/>
              </w:rPr>
              <w:t>School education and community education</w:t>
            </w:r>
          </w:p>
        </w:tc>
        <w:tc>
          <w:tcPr>
            <w:tcW w:w="11344" w:type="dxa"/>
          </w:tcPr>
          <w:p w14:paraId="341501B7" w14:textId="59E56B30" w:rsidR="00160047" w:rsidRDefault="00160047" w:rsidP="00160047">
            <w:pPr>
              <w:cnfStyle w:val="000000000000" w:firstRow="0" w:lastRow="0" w:firstColumn="0" w:lastColumn="0" w:oddVBand="0" w:evenVBand="0" w:oddHBand="0" w:evenHBand="0" w:firstRowFirstColumn="0" w:firstRowLastColumn="0" w:lastRowFirstColumn="0" w:lastRowLastColumn="0"/>
            </w:pPr>
            <w:r w:rsidRPr="00D73AA6">
              <w:rPr>
                <w:b/>
                <w:sz w:val="22"/>
              </w:rPr>
              <w:t>Youth Tobacco</w:t>
            </w:r>
          </w:p>
        </w:tc>
      </w:tr>
      <w:tr w:rsidR="000F46F1" w14:paraId="06D97F01" w14:textId="77777777" w:rsidTr="00C952B5">
        <w:trPr>
          <w:gridAfter w:val="1"/>
          <w:cnfStyle w:val="000000100000" w:firstRow="0" w:lastRow="0" w:firstColumn="0" w:lastColumn="0" w:oddVBand="0" w:evenVBand="0" w:oddHBand="1" w:evenHBand="0" w:firstRowFirstColumn="0" w:firstRowLastColumn="0" w:lastRowFirstColumn="0" w:lastRowLastColumn="0"/>
          <w:wAfter w:w="11344" w:type="dxa"/>
          <w:trHeight w:val="2060"/>
        </w:trPr>
        <w:tc>
          <w:tcPr>
            <w:cnfStyle w:val="001000000000" w:firstRow="0" w:lastRow="0" w:firstColumn="1" w:lastColumn="0" w:oddVBand="0" w:evenVBand="0" w:oddHBand="0" w:evenHBand="0" w:firstRowFirstColumn="0" w:firstRowLastColumn="0" w:lastRowFirstColumn="0" w:lastRowLastColumn="0"/>
            <w:tcW w:w="265" w:type="dxa"/>
          </w:tcPr>
          <w:p w14:paraId="3D065C04" w14:textId="77777777" w:rsidR="000F46F1" w:rsidRPr="000F46F1" w:rsidRDefault="000F46F1" w:rsidP="00160047">
            <w:pPr>
              <w:pStyle w:val="Normal-Large"/>
              <w:jc w:val="left"/>
              <w:rPr>
                <w:b/>
                <w:sz w:val="22"/>
              </w:rPr>
            </w:pPr>
          </w:p>
        </w:tc>
        <w:tc>
          <w:tcPr>
            <w:tcW w:w="11519" w:type="dxa"/>
          </w:tcPr>
          <w:p w14:paraId="2AAD2DA9" w14:textId="23F9E974" w:rsidR="00715E71" w:rsidRPr="0026479D" w:rsidRDefault="00715E71" w:rsidP="00160047">
            <w:pPr>
              <w:cnfStyle w:val="000000100000" w:firstRow="0" w:lastRow="0" w:firstColumn="0" w:lastColumn="0" w:oddVBand="0" w:evenVBand="0" w:oddHBand="1" w:evenHBand="0" w:firstRowFirstColumn="0" w:firstRowLastColumn="0" w:lastRowFirstColumn="0" w:lastRowLastColumn="0"/>
              <w:rPr>
                <w:b/>
                <w:color w:val="17365D" w:themeColor="text2" w:themeShade="BF"/>
                <w:vertAlign w:val="superscript"/>
              </w:rPr>
            </w:pPr>
            <w:r w:rsidRPr="003F278C">
              <w:rPr>
                <w:b/>
                <w:color w:val="17365D" w:themeColor="text2" w:themeShade="BF"/>
              </w:rPr>
              <w:t>Objective:</w:t>
            </w:r>
            <w:r w:rsidR="009F427D" w:rsidRPr="003F278C">
              <w:rPr>
                <w:b/>
                <w:color w:val="17365D" w:themeColor="text2" w:themeShade="BF"/>
              </w:rPr>
              <w:t xml:space="preserve"> </w:t>
            </w:r>
            <w:r w:rsidR="009F427D" w:rsidRPr="003F278C">
              <w:rPr>
                <w:color w:val="17365D" w:themeColor="text2" w:themeShade="BF"/>
              </w:rPr>
              <w:t xml:space="preserve">Reduce the percent of </w:t>
            </w:r>
            <w:r w:rsidR="008D3FBB" w:rsidRPr="0008722E">
              <w:rPr>
                <w:color w:val="17365D" w:themeColor="text2" w:themeShade="BF"/>
              </w:rPr>
              <w:t>Aitkin, Itasca, and Koochiching county</w:t>
            </w:r>
            <w:r w:rsidR="008D3FBB">
              <w:rPr>
                <w:color w:val="17365D" w:themeColor="text2" w:themeShade="BF"/>
              </w:rPr>
              <w:t xml:space="preserve"> </w:t>
            </w:r>
            <w:r w:rsidR="009F427D" w:rsidRPr="003F278C">
              <w:rPr>
                <w:color w:val="17365D" w:themeColor="text2" w:themeShade="BF"/>
              </w:rPr>
              <w:t>admissions to MN treatment facilities for drug use by 3% by the end of 2020.</w:t>
            </w:r>
            <w:r w:rsidR="00433EAA">
              <w:rPr>
                <w:color w:val="17365D" w:themeColor="text2" w:themeShade="BF"/>
              </w:rPr>
              <w:t xml:space="preserve"> </w:t>
            </w:r>
          </w:p>
          <w:p w14:paraId="67BA5939" w14:textId="624C859C" w:rsidR="000F46F1" w:rsidRPr="007A00DC" w:rsidRDefault="000F46F1" w:rsidP="00C45F04">
            <w:pPr>
              <w:cnfStyle w:val="000000100000" w:firstRow="0" w:lastRow="0" w:firstColumn="0" w:lastColumn="0" w:oddVBand="0" w:evenVBand="0" w:oddHBand="1" w:evenHBand="0" w:firstRowFirstColumn="0" w:firstRowLastColumn="0" w:lastRowFirstColumn="0" w:lastRowLastColumn="0"/>
              <w:rPr>
                <w:color w:val="17365D" w:themeColor="text2" w:themeShade="BF"/>
                <w:sz w:val="12"/>
                <w:szCs w:val="12"/>
              </w:rPr>
            </w:pPr>
          </w:p>
          <w:p w14:paraId="68C18531" w14:textId="457DD3A4" w:rsidR="00996A6B" w:rsidRPr="0026479D" w:rsidRDefault="00996A6B" w:rsidP="00160047">
            <w:pPr>
              <w:cnfStyle w:val="000000100000" w:firstRow="0" w:lastRow="0" w:firstColumn="0" w:lastColumn="0" w:oddVBand="0" w:evenVBand="0" w:oddHBand="1" w:evenHBand="0" w:firstRowFirstColumn="0" w:firstRowLastColumn="0" w:lastRowFirstColumn="0" w:lastRowLastColumn="0"/>
              <w:rPr>
                <w:b/>
                <w:color w:val="17365D" w:themeColor="text2" w:themeShade="BF"/>
                <w:vertAlign w:val="superscript"/>
              </w:rPr>
            </w:pPr>
            <w:r w:rsidRPr="003F278C">
              <w:rPr>
                <w:b/>
                <w:color w:val="17365D" w:themeColor="text2" w:themeShade="BF"/>
              </w:rPr>
              <w:t xml:space="preserve">Objective: </w:t>
            </w:r>
            <w:r w:rsidR="00B90539" w:rsidRPr="003F278C">
              <w:rPr>
                <w:color w:val="17365D" w:themeColor="text2" w:themeShade="BF"/>
              </w:rPr>
              <w:t>Reduce the rate of adults on probation in Aitkin, Itasca, and Koochiching counties for drug offenses as governing sentence by 2% by</w:t>
            </w:r>
            <w:r w:rsidR="00087D05">
              <w:rPr>
                <w:color w:val="17365D" w:themeColor="text2" w:themeShade="BF"/>
              </w:rPr>
              <w:t xml:space="preserve"> 2020</w:t>
            </w:r>
            <w:r w:rsidR="00B90539" w:rsidRPr="003F278C">
              <w:rPr>
                <w:color w:val="17365D" w:themeColor="text2" w:themeShade="BF"/>
              </w:rPr>
              <w:t>.</w:t>
            </w:r>
          </w:p>
          <w:p w14:paraId="40BA8049" w14:textId="77777777" w:rsidR="00D66774" w:rsidRPr="003F278C" w:rsidRDefault="00D66774" w:rsidP="00160047">
            <w:pPr>
              <w:cnfStyle w:val="000000100000" w:firstRow="0" w:lastRow="0" w:firstColumn="0" w:lastColumn="0" w:oddVBand="0" w:evenVBand="0" w:oddHBand="1" w:evenHBand="0" w:firstRowFirstColumn="0" w:firstRowLastColumn="0" w:lastRowFirstColumn="0" w:lastRowLastColumn="0"/>
              <w:rPr>
                <w:b/>
                <w:color w:val="17365D" w:themeColor="text2" w:themeShade="BF"/>
                <w:sz w:val="14"/>
              </w:rPr>
            </w:pPr>
          </w:p>
          <w:p w14:paraId="7DFCD957" w14:textId="2B4BA226" w:rsidR="00D66774" w:rsidRPr="003F278C" w:rsidRDefault="00D66774" w:rsidP="00D66774">
            <w:pPr>
              <w:cnfStyle w:val="000000100000" w:firstRow="0" w:lastRow="0" w:firstColumn="0" w:lastColumn="0" w:oddVBand="0" w:evenVBand="0" w:oddHBand="1" w:evenHBand="0" w:firstRowFirstColumn="0" w:firstRowLastColumn="0" w:lastRowFirstColumn="0" w:lastRowLastColumn="0"/>
              <w:rPr>
                <w:color w:val="17365D" w:themeColor="text2" w:themeShade="BF"/>
              </w:rPr>
            </w:pPr>
            <w:r w:rsidRPr="003F278C">
              <w:rPr>
                <w:b/>
                <w:color w:val="17365D" w:themeColor="text2" w:themeShade="BF"/>
              </w:rPr>
              <w:t xml:space="preserve">Strategies: </w:t>
            </w:r>
            <w:r w:rsidRPr="003F278C">
              <w:rPr>
                <w:color w:val="17365D" w:themeColor="text2" w:themeShade="BF"/>
              </w:rPr>
              <w:t>Seek out technical assistance to address stigma in the community and stigma in the providers</w:t>
            </w:r>
          </w:p>
          <w:p w14:paraId="682AD9EF" w14:textId="77777777" w:rsidR="00D66774" w:rsidRPr="003F278C" w:rsidRDefault="00D66774" w:rsidP="00D66774">
            <w:pPr>
              <w:cnfStyle w:val="000000100000" w:firstRow="0" w:lastRow="0" w:firstColumn="0" w:lastColumn="0" w:oddVBand="0" w:evenVBand="0" w:oddHBand="1" w:evenHBand="0" w:firstRowFirstColumn="0" w:firstRowLastColumn="0" w:lastRowFirstColumn="0" w:lastRowLastColumn="0"/>
              <w:rPr>
                <w:color w:val="17365D" w:themeColor="text2" w:themeShade="BF"/>
                <w:sz w:val="22"/>
              </w:rPr>
            </w:pPr>
            <w:r w:rsidRPr="003F278C">
              <w:rPr>
                <w:b/>
                <w:color w:val="17365D" w:themeColor="text2" w:themeShade="BF"/>
                <w:sz w:val="22"/>
              </w:rPr>
              <w:t xml:space="preserve">                 </w:t>
            </w:r>
            <w:r w:rsidRPr="003F278C">
              <w:rPr>
                <w:color w:val="17365D" w:themeColor="text2" w:themeShade="BF"/>
              </w:rPr>
              <w:t>Seek out new grant opportunities</w:t>
            </w:r>
          </w:p>
          <w:p w14:paraId="7EF934AA" w14:textId="77777777" w:rsidR="00996A6B" w:rsidRPr="003F278C" w:rsidRDefault="00D66774" w:rsidP="00DF415F">
            <w:pPr>
              <w:cnfStyle w:val="000000100000" w:firstRow="0" w:lastRow="0" w:firstColumn="0" w:lastColumn="0" w:oddVBand="0" w:evenVBand="0" w:oddHBand="1" w:evenHBand="0" w:firstRowFirstColumn="0" w:firstRowLastColumn="0" w:lastRowFirstColumn="0" w:lastRowLastColumn="0"/>
              <w:rPr>
                <w:color w:val="17365D" w:themeColor="text2" w:themeShade="BF"/>
              </w:rPr>
            </w:pPr>
            <w:r w:rsidRPr="003F278C">
              <w:rPr>
                <w:color w:val="17365D" w:themeColor="text2" w:themeShade="BF"/>
                <w:sz w:val="22"/>
              </w:rPr>
              <w:t xml:space="preserve">                 </w:t>
            </w:r>
            <w:r w:rsidRPr="003F278C">
              <w:rPr>
                <w:color w:val="17365D" w:themeColor="text2" w:themeShade="BF"/>
              </w:rPr>
              <w:t>Look for chronic pain management programs</w:t>
            </w:r>
          </w:p>
          <w:p w14:paraId="2A8D393C" w14:textId="3C074BF1" w:rsidR="00DF415F" w:rsidRPr="00775AC2" w:rsidRDefault="00DF415F" w:rsidP="00DF415F">
            <w:pPr>
              <w:cnfStyle w:val="000000100000" w:firstRow="0" w:lastRow="0" w:firstColumn="0" w:lastColumn="0" w:oddVBand="0" w:evenVBand="0" w:oddHBand="1" w:evenHBand="0" w:firstRowFirstColumn="0" w:firstRowLastColumn="0" w:lastRowFirstColumn="0" w:lastRowLastColumn="0"/>
              <w:rPr>
                <w:b/>
                <w:color w:val="17365D" w:themeColor="text2" w:themeShade="BF"/>
                <w:sz w:val="14"/>
              </w:rPr>
            </w:pPr>
          </w:p>
        </w:tc>
      </w:tr>
    </w:tbl>
    <w:p w14:paraId="7DAE23C4" w14:textId="121000E3" w:rsidR="00EF07CA" w:rsidRDefault="00EF07CA" w:rsidP="008473AA">
      <w:pPr>
        <w:pStyle w:val="NoSpacing"/>
      </w:pPr>
    </w:p>
    <w:tbl>
      <w:tblPr>
        <w:tblStyle w:val="ListTable4-Accent1"/>
        <w:tblW w:w="5119" w:type="pct"/>
        <w:tblLook w:val="04A0" w:firstRow="1" w:lastRow="0" w:firstColumn="1" w:lastColumn="0" w:noHBand="0" w:noVBand="1"/>
        <w:tblDescription w:val="Science Fair table"/>
      </w:tblPr>
      <w:tblGrid>
        <w:gridCol w:w="265"/>
        <w:gridCol w:w="11519"/>
      </w:tblGrid>
      <w:tr w:rsidR="00EF07CA" w14:paraId="71070612" w14:textId="77777777" w:rsidTr="00397FAF">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1784" w:type="dxa"/>
            <w:gridSpan w:val="2"/>
          </w:tcPr>
          <w:p w14:paraId="358601FD" w14:textId="77341827" w:rsidR="00EF07CA" w:rsidRDefault="00EF07CA" w:rsidP="00AC2612">
            <w:pPr>
              <w:spacing w:before="120"/>
            </w:pPr>
            <w:r w:rsidRPr="00E91A20">
              <w:t>Goal:</w:t>
            </w:r>
            <w:r>
              <w:t xml:space="preserve"> All residents in Aitkin-Itasca-Koochiching Service Area will </w:t>
            </w:r>
            <w:r w:rsidR="000628F1">
              <w:t>experience positive mental wellbeing</w:t>
            </w:r>
            <w:r>
              <w:t xml:space="preserve">. </w:t>
            </w:r>
          </w:p>
        </w:tc>
      </w:tr>
      <w:tr w:rsidR="00DE4D03" w14:paraId="62349FDD" w14:textId="77777777" w:rsidTr="007C5D12">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65" w:type="dxa"/>
          </w:tcPr>
          <w:p w14:paraId="3580E576" w14:textId="77777777" w:rsidR="00DE4D03" w:rsidRPr="003F278C" w:rsidRDefault="00DE4D03" w:rsidP="00AC2612">
            <w:pPr>
              <w:rPr>
                <w:color w:val="17365D" w:themeColor="text2" w:themeShade="BF"/>
                <w:sz w:val="18"/>
                <w:szCs w:val="18"/>
              </w:rPr>
            </w:pPr>
          </w:p>
        </w:tc>
        <w:tc>
          <w:tcPr>
            <w:tcW w:w="11519" w:type="dxa"/>
          </w:tcPr>
          <w:p w14:paraId="06DA243A" w14:textId="129B8C9D" w:rsidR="00DE4D03" w:rsidRDefault="00DE4D03" w:rsidP="00B95E57">
            <w:pPr>
              <w:cnfStyle w:val="000000100000" w:firstRow="0" w:lastRow="0" w:firstColumn="0" w:lastColumn="0" w:oddVBand="0" w:evenVBand="0" w:oddHBand="1" w:evenHBand="0" w:firstRowFirstColumn="0" w:firstRowLastColumn="0" w:lastRowFirstColumn="0" w:lastRowLastColumn="0"/>
              <w:rPr>
                <w:rFonts w:eastAsia="Times New Roman" w:cs="Calibri"/>
                <w:color w:val="17365D" w:themeColor="text2" w:themeShade="BF"/>
                <w:szCs w:val="24"/>
              </w:rPr>
            </w:pPr>
            <w:bookmarkStart w:id="0" w:name="_Hlk14331490"/>
            <w:r w:rsidRPr="003F278C">
              <w:rPr>
                <w:b/>
                <w:color w:val="17365D" w:themeColor="text2" w:themeShade="BF"/>
              </w:rPr>
              <w:t>Objective:</w:t>
            </w:r>
            <w:r w:rsidRPr="003F278C">
              <w:rPr>
                <w:color w:val="17365D" w:themeColor="text2" w:themeShade="BF"/>
              </w:rPr>
              <w:t xml:space="preserve"> 9</w:t>
            </w:r>
            <w:r w:rsidRPr="003F278C">
              <w:rPr>
                <w:color w:val="17365D" w:themeColor="text2" w:themeShade="BF"/>
                <w:vertAlign w:val="superscript"/>
              </w:rPr>
              <w:t>th</w:t>
            </w:r>
            <w:r w:rsidRPr="003F278C">
              <w:rPr>
                <w:color w:val="17365D" w:themeColor="text2" w:themeShade="BF"/>
              </w:rPr>
              <w:t xml:space="preserve"> grade students in Aitkin, Itasca, and Koochiching counties </w:t>
            </w:r>
            <w:r w:rsidRPr="003F278C">
              <w:rPr>
                <w:rFonts w:eastAsia="Times New Roman" w:cs="Calibri"/>
                <w:color w:val="17365D" w:themeColor="text2" w:themeShade="BF"/>
                <w:szCs w:val="24"/>
              </w:rPr>
              <w:t>reporting three or more of the following as being "significant" in past 12 months: feeling very trapped, lonely, sad, blue, depressed, or hopeless about the future; sleep trouble, such as bad dreams, sleeping restlessly or falling asleep during the day; feeling very anxious, nervous, tense, scared, panicked or like something bad was going to happen; become very distressed and upset when something reminded you of the past; thinking about ending your life or committing suicide will decrease by 5% by 2022.</w:t>
            </w:r>
          </w:p>
          <w:p w14:paraId="746E2FAF" w14:textId="62CAE469" w:rsidR="0010739D" w:rsidRPr="007A00DC" w:rsidRDefault="0010739D" w:rsidP="00B352D8">
            <w:pPr>
              <w:cnfStyle w:val="000000100000" w:firstRow="0" w:lastRow="0" w:firstColumn="0" w:lastColumn="0" w:oddVBand="0" w:evenVBand="0" w:oddHBand="1" w:evenHBand="0" w:firstRowFirstColumn="0" w:firstRowLastColumn="0" w:lastRowFirstColumn="0" w:lastRowLastColumn="0"/>
              <w:rPr>
                <w:rFonts w:eastAsia="Times New Roman" w:cs="Calibri"/>
                <w:color w:val="17365D" w:themeColor="text2" w:themeShade="BF"/>
                <w:sz w:val="12"/>
                <w:szCs w:val="16"/>
              </w:rPr>
            </w:pPr>
          </w:p>
          <w:p w14:paraId="1CA97141" w14:textId="02731BA2" w:rsidR="0010739D" w:rsidRPr="0010739D" w:rsidRDefault="0010739D" w:rsidP="00B352D8">
            <w:pPr>
              <w:cnfStyle w:val="000000100000" w:firstRow="0" w:lastRow="0" w:firstColumn="0" w:lastColumn="0" w:oddVBand="0" w:evenVBand="0" w:oddHBand="1" w:evenHBand="0" w:firstRowFirstColumn="0" w:firstRowLastColumn="0" w:lastRowFirstColumn="0" w:lastRowLastColumn="0"/>
              <w:rPr>
                <w:rFonts w:eastAsia="Times New Roman" w:cs="Calibri"/>
                <w:color w:val="17365D" w:themeColor="text2" w:themeShade="BF"/>
                <w:szCs w:val="24"/>
                <w:vertAlign w:val="superscript"/>
              </w:rPr>
            </w:pPr>
            <w:r w:rsidRPr="0010739D">
              <w:rPr>
                <w:rFonts w:eastAsia="Times New Roman" w:cs="Calibri"/>
                <w:b/>
                <w:color w:val="17365D" w:themeColor="text2" w:themeShade="BF"/>
                <w:szCs w:val="24"/>
              </w:rPr>
              <w:t xml:space="preserve">Objective: </w:t>
            </w:r>
            <w:r>
              <w:rPr>
                <w:rFonts w:eastAsia="Times New Roman" w:cs="Calibri"/>
                <w:color w:val="17365D" w:themeColor="text2" w:themeShade="BF"/>
                <w:szCs w:val="24"/>
              </w:rPr>
              <w:t>9</w:t>
            </w:r>
            <w:r w:rsidRPr="0010739D">
              <w:rPr>
                <w:rFonts w:eastAsia="Times New Roman" w:cs="Calibri"/>
                <w:color w:val="17365D" w:themeColor="text2" w:themeShade="BF"/>
                <w:szCs w:val="24"/>
                <w:vertAlign w:val="superscript"/>
              </w:rPr>
              <w:t>th</w:t>
            </w:r>
            <w:r>
              <w:rPr>
                <w:rFonts w:eastAsia="Times New Roman" w:cs="Calibri"/>
                <w:color w:val="17365D" w:themeColor="text2" w:themeShade="BF"/>
                <w:szCs w:val="24"/>
              </w:rPr>
              <w:t xml:space="preserve"> grade students in Aitkin, Itasca, and Koochiching counties reporting </w:t>
            </w:r>
            <w:r w:rsidR="007113BB">
              <w:rPr>
                <w:rFonts w:eastAsia="Times New Roman" w:cs="Calibri"/>
                <w:color w:val="17365D" w:themeColor="text2" w:themeShade="BF"/>
                <w:szCs w:val="24"/>
              </w:rPr>
              <w:t>to have seriously considered attempting suicide in the last year</w:t>
            </w:r>
            <w:r w:rsidR="00691CE3">
              <w:rPr>
                <w:rFonts w:eastAsia="Times New Roman" w:cs="Calibri"/>
                <w:color w:val="17365D" w:themeColor="text2" w:themeShade="BF"/>
                <w:szCs w:val="24"/>
              </w:rPr>
              <w:t xml:space="preserve"> will decrease</w:t>
            </w:r>
            <w:r w:rsidR="007113BB">
              <w:rPr>
                <w:rFonts w:eastAsia="Times New Roman" w:cs="Calibri"/>
                <w:color w:val="17365D" w:themeColor="text2" w:themeShade="BF"/>
                <w:szCs w:val="24"/>
              </w:rPr>
              <w:t xml:space="preserve"> by 3% by 2022</w:t>
            </w:r>
            <w:r w:rsidR="002E48A5">
              <w:rPr>
                <w:rFonts w:eastAsia="Times New Roman" w:cs="Calibri"/>
                <w:color w:val="17365D" w:themeColor="text2" w:themeShade="BF"/>
                <w:szCs w:val="24"/>
              </w:rPr>
              <w:t>.</w:t>
            </w:r>
          </w:p>
          <w:bookmarkEnd w:id="0"/>
          <w:p w14:paraId="79AC8C06" w14:textId="77777777" w:rsidR="00DE4D03" w:rsidRPr="007A00DC" w:rsidRDefault="00DE4D03" w:rsidP="00B352D8">
            <w:pPr>
              <w:cnfStyle w:val="000000100000" w:firstRow="0" w:lastRow="0" w:firstColumn="0" w:lastColumn="0" w:oddVBand="0" w:evenVBand="0" w:oddHBand="1" w:evenHBand="0" w:firstRowFirstColumn="0" w:firstRowLastColumn="0" w:lastRowFirstColumn="0" w:lastRowLastColumn="0"/>
              <w:rPr>
                <w:rFonts w:eastAsia="Times New Roman" w:cs="Calibri"/>
                <w:color w:val="17365D" w:themeColor="text2" w:themeShade="BF"/>
                <w:sz w:val="12"/>
                <w:szCs w:val="22"/>
              </w:rPr>
            </w:pPr>
          </w:p>
          <w:p w14:paraId="6B84C2E7" w14:textId="701BA5EB" w:rsidR="00DE4D03" w:rsidRPr="0026479D" w:rsidRDefault="00DE4D03" w:rsidP="00B352D8">
            <w:pPr>
              <w:cnfStyle w:val="000000100000" w:firstRow="0" w:lastRow="0" w:firstColumn="0" w:lastColumn="0" w:oddVBand="0" w:evenVBand="0" w:oddHBand="1" w:evenHBand="0" w:firstRowFirstColumn="0" w:firstRowLastColumn="0" w:lastRowFirstColumn="0" w:lastRowLastColumn="0"/>
              <w:rPr>
                <w:b/>
                <w:color w:val="17365D" w:themeColor="text2" w:themeShade="BF"/>
                <w:vertAlign w:val="superscript"/>
              </w:rPr>
            </w:pPr>
            <w:r w:rsidRPr="003F278C">
              <w:rPr>
                <w:b/>
                <w:color w:val="17365D" w:themeColor="text2" w:themeShade="BF"/>
              </w:rPr>
              <w:t xml:space="preserve">Objective: </w:t>
            </w:r>
            <w:r w:rsidRPr="003F278C">
              <w:rPr>
                <w:color w:val="17365D" w:themeColor="text2" w:themeShade="BF"/>
              </w:rPr>
              <w:t xml:space="preserve">Decrease adults in Aitkin, Itasca, and Koochiching counties reporting poor mental health days in the past 30 days by </w:t>
            </w:r>
            <w:r w:rsidR="00723A1C">
              <w:rPr>
                <w:color w:val="17365D" w:themeColor="text2" w:themeShade="BF"/>
              </w:rPr>
              <w:t>5%</w:t>
            </w:r>
            <w:r w:rsidRPr="003F278C">
              <w:rPr>
                <w:color w:val="17365D" w:themeColor="text2" w:themeShade="BF"/>
              </w:rPr>
              <w:t xml:space="preserve"> by 2020.</w:t>
            </w:r>
          </w:p>
          <w:p w14:paraId="5F361A84" w14:textId="77777777" w:rsidR="00DE4D03" w:rsidRPr="007A00DC" w:rsidRDefault="00DE4D03" w:rsidP="00B352D8">
            <w:pPr>
              <w:cnfStyle w:val="000000100000" w:firstRow="0" w:lastRow="0" w:firstColumn="0" w:lastColumn="0" w:oddVBand="0" w:evenVBand="0" w:oddHBand="1" w:evenHBand="0" w:firstRowFirstColumn="0" w:firstRowLastColumn="0" w:lastRowFirstColumn="0" w:lastRowLastColumn="0"/>
              <w:rPr>
                <w:b/>
                <w:color w:val="17365D" w:themeColor="text2" w:themeShade="BF"/>
                <w:sz w:val="12"/>
                <w:szCs w:val="18"/>
              </w:rPr>
            </w:pPr>
          </w:p>
          <w:p w14:paraId="39A42ADF" w14:textId="6FB91B9C" w:rsidR="00DE4D03" w:rsidRPr="0026479D" w:rsidRDefault="00DE4D03" w:rsidP="00B352D8">
            <w:pPr>
              <w:cnfStyle w:val="000000100000" w:firstRow="0" w:lastRow="0" w:firstColumn="0" w:lastColumn="0" w:oddVBand="0" w:evenVBand="0" w:oddHBand="1" w:evenHBand="0" w:firstRowFirstColumn="0" w:firstRowLastColumn="0" w:lastRowFirstColumn="0" w:lastRowLastColumn="0"/>
              <w:rPr>
                <w:color w:val="17365D" w:themeColor="text2" w:themeShade="BF"/>
                <w:vertAlign w:val="superscript"/>
              </w:rPr>
            </w:pPr>
            <w:r w:rsidRPr="003F278C">
              <w:rPr>
                <w:b/>
                <w:color w:val="17365D" w:themeColor="text2" w:themeShade="BF"/>
              </w:rPr>
              <w:t xml:space="preserve">Objective: </w:t>
            </w:r>
            <w:r w:rsidRPr="003F278C">
              <w:rPr>
                <w:color w:val="17365D" w:themeColor="text2" w:themeShade="BF"/>
              </w:rPr>
              <w:t xml:space="preserve">Decrease adults in Aitkin, Itasca, and Koochiching counties reporting suicidal thoughts in the last year by </w:t>
            </w:r>
            <w:r w:rsidR="0086294B">
              <w:rPr>
                <w:color w:val="17365D" w:themeColor="text2" w:themeShade="BF"/>
              </w:rPr>
              <w:t>1</w:t>
            </w:r>
            <w:r w:rsidRPr="003F278C">
              <w:rPr>
                <w:color w:val="17365D" w:themeColor="text2" w:themeShade="BF"/>
              </w:rPr>
              <w:t>%</w:t>
            </w:r>
            <w:r w:rsidR="00BF0ED1">
              <w:rPr>
                <w:color w:val="17365D" w:themeColor="text2" w:themeShade="BF"/>
              </w:rPr>
              <w:t xml:space="preserve"> </w:t>
            </w:r>
            <w:r w:rsidRPr="003F278C">
              <w:rPr>
                <w:color w:val="17365D" w:themeColor="text2" w:themeShade="BF"/>
              </w:rPr>
              <w:t>by 2020.</w:t>
            </w:r>
          </w:p>
          <w:p w14:paraId="6A0D7C95" w14:textId="77777777" w:rsidR="00DE4D03" w:rsidRPr="007A00DC" w:rsidRDefault="00DE4D03" w:rsidP="00B352D8">
            <w:pPr>
              <w:cnfStyle w:val="000000100000" w:firstRow="0" w:lastRow="0" w:firstColumn="0" w:lastColumn="0" w:oddVBand="0" w:evenVBand="0" w:oddHBand="1" w:evenHBand="0" w:firstRowFirstColumn="0" w:firstRowLastColumn="0" w:lastRowFirstColumn="0" w:lastRowLastColumn="0"/>
              <w:rPr>
                <w:rFonts w:eastAsia="Times New Roman" w:cs="Calibri"/>
                <w:color w:val="17365D" w:themeColor="text2" w:themeShade="BF"/>
                <w:sz w:val="12"/>
                <w:szCs w:val="22"/>
              </w:rPr>
            </w:pPr>
          </w:p>
          <w:p w14:paraId="71F9B504" w14:textId="27E37481" w:rsidR="00DE4D03" w:rsidRPr="003F278C" w:rsidRDefault="00DE4D03" w:rsidP="00B352D8">
            <w:pPr>
              <w:cnfStyle w:val="000000100000" w:firstRow="0" w:lastRow="0" w:firstColumn="0" w:lastColumn="0" w:oddVBand="0" w:evenVBand="0" w:oddHBand="1" w:evenHBand="0" w:firstRowFirstColumn="0" w:firstRowLastColumn="0" w:lastRowFirstColumn="0" w:lastRowLastColumn="0"/>
              <w:rPr>
                <w:color w:val="17365D" w:themeColor="text2" w:themeShade="BF"/>
              </w:rPr>
            </w:pPr>
            <w:r w:rsidRPr="003F278C">
              <w:rPr>
                <w:b/>
                <w:color w:val="17365D" w:themeColor="text2" w:themeShade="BF"/>
              </w:rPr>
              <w:t>Strategies</w:t>
            </w:r>
            <w:r w:rsidRPr="003F278C">
              <w:rPr>
                <w:color w:val="17365D" w:themeColor="text2" w:themeShade="BF"/>
              </w:rPr>
              <w:t>: Committee for Awareness and Prevention of Suicide coalition</w:t>
            </w:r>
          </w:p>
          <w:p w14:paraId="13A24215" w14:textId="77777777" w:rsidR="00DE4D03" w:rsidRPr="003F278C" w:rsidRDefault="00DE4D03" w:rsidP="00B352D8">
            <w:pPr>
              <w:cnfStyle w:val="000000100000" w:firstRow="0" w:lastRow="0" w:firstColumn="0" w:lastColumn="0" w:oddVBand="0" w:evenVBand="0" w:oddHBand="1" w:evenHBand="0" w:firstRowFirstColumn="0" w:firstRowLastColumn="0" w:lastRowFirstColumn="0" w:lastRowLastColumn="0"/>
              <w:rPr>
                <w:color w:val="17365D" w:themeColor="text2" w:themeShade="BF"/>
              </w:rPr>
            </w:pPr>
            <w:r w:rsidRPr="003F278C">
              <w:rPr>
                <w:color w:val="17365D" w:themeColor="text2" w:themeShade="BF"/>
              </w:rPr>
              <w:t xml:space="preserve">                   Raise awareness and education: Text line in schools, crisis line referral, safe messaging training/ </w:t>
            </w:r>
          </w:p>
          <w:p w14:paraId="6FE52183" w14:textId="77777777" w:rsidR="003153FA" w:rsidRDefault="00DE4D03" w:rsidP="003153FA">
            <w:pPr>
              <w:cnfStyle w:val="000000100000" w:firstRow="0" w:lastRow="0" w:firstColumn="0" w:lastColumn="0" w:oddVBand="0" w:evenVBand="0" w:oddHBand="1" w:evenHBand="0" w:firstRowFirstColumn="0" w:firstRowLastColumn="0" w:lastRowFirstColumn="0" w:lastRowLastColumn="0"/>
              <w:rPr>
                <w:color w:val="17365D" w:themeColor="text2" w:themeShade="BF"/>
              </w:rPr>
            </w:pPr>
            <w:r w:rsidRPr="003F278C">
              <w:rPr>
                <w:color w:val="17365D" w:themeColor="text2" w:themeShade="BF"/>
              </w:rPr>
              <w:t xml:space="preserve">                   QPR (Question, Persuade, Refer) training, safeTALK, ASIST (applied Suicide Intervention Skills Training)</w:t>
            </w:r>
          </w:p>
          <w:p w14:paraId="050D16E9" w14:textId="6B63D4BC" w:rsidR="00775AC2" w:rsidRPr="00775AC2" w:rsidRDefault="00775AC2" w:rsidP="003153FA">
            <w:pPr>
              <w:cnfStyle w:val="000000100000" w:firstRow="0" w:lastRow="0" w:firstColumn="0" w:lastColumn="0" w:oddVBand="0" w:evenVBand="0" w:oddHBand="1" w:evenHBand="0" w:firstRowFirstColumn="0" w:firstRowLastColumn="0" w:lastRowFirstColumn="0" w:lastRowLastColumn="0"/>
              <w:rPr>
                <w:color w:val="17365D" w:themeColor="text2" w:themeShade="BF"/>
                <w:sz w:val="14"/>
                <w:szCs w:val="14"/>
              </w:rPr>
            </w:pPr>
          </w:p>
        </w:tc>
      </w:tr>
    </w:tbl>
    <w:p w14:paraId="2669DBB6" w14:textId="15BA9418" w:rsidR="00493FD9" w:rsidRPr="004E4D54" w:rsidRDefault="00493FD9" w:rsidP="00493FD9">
      <w:pPr>
        <w:rPr>
          <w:color w:val="17365D" w:themeColor="text2" w:themeShade="BF"/>
        </w:rPr>
      </w:pPr>
      <w:r>
        <w:rPr>
          <w:color w:val="17365D" w:themeColor="text2" w:themeShade="BF"/>
        </w:rPr>
        <w:lastRenderedPageBreak/>
        <w:t>1.</w:t>
      </w:r>
      <w:r w:rsidRPr="004E4D54">
        <w:rPr>
          <w:color w:val="17365D" w:themeColor="text2" w:themeShade="BF"/>
        </w:rPr>
        <w:t xml:space="preserve">Minnesota Student Survey data shows: Percent of </w:t>
      </w:r>
      <w:r>
        <w:rPr>
          <w:color w:val="17365D" w:themeColor="text2" w:themeShade="BF"/>
        </w:rPr>
        <w:t>9</w:t>
      </w:r>
      <w:r w:rsidRPr="00595187">
        <w:rPr>
          <w:color w:val="17365D" w:themeColor="text2" w:themeShade="BF"/>
          <w:vertAlign w:val="superscript"/>
        </w:rPr>
        <w:t>th</w:t>
      </w:r>
      <w:r>
        <w:rPr>
          <w:color w:val="17365D" w:themeColor="text2" w:themeShade="BF"/>
        </w:rPr>
        <w:t xml:space="preserve"> Grade </w:t>
      </w:r>
      <w:r w:rsidRPr="004E4D54">
        <w:rPr>
          <w:color w:val="17365D" w:themeColor="text2" w:themeShade="BF"/>
        </w:rPr>
        <w:t>Students Reporting Any Use of Alcohol in the Past 30 Days</w:t>
      </w:r>
    </w:p>
    <w:p w14:paraId="461EAAD6" w14:textId="784213B9" w:rsidR="00493FD9" w:rsidRPr="00420405" w:rsidRDefault="00493FD9" w:rsidP="00493FD9">
      <w:pPr>
        <w:rPr>
          <w:rFonts w:asciiTheme="majorHAnsi" w:hAnsiTheme="majorHAnsi"/>
          <w:color w:val="17365D" w:themeColor="text2" w:themeShade="BF"/>
        </w:rPr>
      </w:pPr>
      <w:r w:rsidRPr="00561ADA">
        <w:rPr>
          <w:color w:val="17365D" w:themeColor="text2" w:themeShade="BF"/>
          <w:sz w:val="24"/>
        </w:rPr>
        <w:tab/>
      </w:r>
      <w:r>
        <w:rPr>
          <w:rFonts w:asciiTheme="majorHAnsi" w:eastAsia="Times New Roman" w:hAnsiTheme="majorHAnsi" w:cs="Calibri"/>
          <w:color w:val="17365D" w:themeColor="text2" w:themeShade="BF"/>
        </w:rPr>
        <w:t xml:space="preserve">                                                                 </w:t>
      </w:r>
      <w:r w:rsidR="000E643D">
        <w:rPr>
          <w:rFonts w:asciiTheme="majorHAnsi" w:eastAsia="Times New Roman" w:hAnsiTheme="majorHAnsi" w:cs="Calibri"/>
          <w:color w:val="17365D" w:themeColor="text2" w:themeShade="BF"/>
        </w:rPr>
        <w:t xml:space="preserve">           </w:t>
      </w:r>
      <w:r>
        <w:rPr>
          <w:rFonts w:asciiTheme="majorHAnsi" w:eastAsia="Times New Roman" w:hAnsiTheme="majorHAnsi" w:cs="Calibri"/>
          <w:color w:val="17365D" w:themeColor="text2" w:themeShade="BF"/>
        </w:rPr>
        <w:t xml:space="preserve"> 2016                                        2019</w:t>
      </w:r>
    </w:p>
    <w:tbl>
      <w:tblPr>
        <w:tblW w:w="6401" w:type="dxa"/>
        <w:tblInd w:w="2300" w:type="dxa"/>
        <w:tblLook w:val="04A0" w:firstRow="1" w:lastRow="0" w:firstColumn="1" w:lastColumn="0" w:noHBand="0" w:noVBand="1"/>
      </w:tblPr>
      <w:tblGrid>
        <w:gridCol w:w="2020"/>
        <w:gridCol w:w="881"/>
        <w:gridCol w:w="875"/>
        <w:gridCol w:w="875"/>
        <w:gridCol w:w="875"/>
        <w:gridCol w:w="875"/>
      </w:tblGrid>
      <w:tr w:rsidR="000E643D" w:rsidRPr="00F22CBC" w14:paraId="38094C28" w14:textId="77777777" w:rsidTr="000E643D">
        <w:trPr>
          <w:trHeight w:val="300"/>
        </w:trPr>
        <w:tc>
          <w:tcPr>
            <w:tcW w:w="2020" w:type="dxa"/>
            <w:tcBorders>
              <w:top w:val="nil"/>
              <w:left w:val="nil"/>
              <w:bottom w:val="nil"/>
              <w:right w:val="nil"/>
            </w:tcBorders>
            <w:shd w:val="clear" w:color="auto" w:fill="auto"/>
            <w:noWrap/>
            <w:vAlign w:val="bottom"/>
            <w:hideMark/>
          </w:tcPr>
          <w:p w14:paraId="218CA5CA" w14:textId="77777777" w:rsidR="000E643D" w:rsidRPr="00F22CBC" w:rsidRDefault="000E643D" w:rsidP="00FD3FF1">
            <w:pPr>
              <w:jc w:val="right"/>
              <w:rPr>
                <w:rFonts w:ascii="Calibri" w:eastAsia="Times New Roman" w:hAnsi="Calibri" w:cs="Calibri"/>
                <w:color w:val="17365D" w:themeColor="text2" w:themeShade="BF"/>
              </w:rPr>
            </w:pPr>
          </w:p>
        </w:tc>
        <w:tc>
          <w:tcPr>
            <w:tcW w:w="881" w:type="dxa"/>
            <w:tcBorders>
              <w:top w:val="nil"/>
              <w:left w:val="nil"/>
              <w:bottom w:val="nil"/>
              <w:right w:val="nil"/>
            </w:tcBorders>
            <w:shd w:val="clear" w:color="auto" w:fill="auto"/>
            <w:noWrap/>
            <w:vAlign w:val="bottom"/>
            <w:hideMark/>
          </w:tcPr>
          <w:p w14:paraId="2BC10C41" w14:textId="77777777" w:rsidR="000E643D" w:rsidRPr="00F22CBC" w:rsidRDefault="000E643D" w:rsidP="00FD3FF1">
            <w:pPr>
              <w:rPr>
                <w:rFonts w:ascii="Calibri" w:eastAsia="Times New Roman" w:hAnsi="Calibri" w:cs="Calibri"/>
                <w:b/>
                <w:color w:val="17365D" w:themeColor="text2" w:themeShade="BF"/>
              </w:rPr>
            </w:pPr>
            <w:r w:rsidRPr="00F22CBC">
              <w:rPr>
                <w:rFonts w:ascii="Calibri" w:eastAsia="Times New Roman" w:hAnsi="Calibri" w:cs="Calibri"/>
                <w:b/>
                <w:color w:val="17365D" w:themeColor="text2" w:themeShade="BF"/>
              </w:rPr>
              <w:t>Female</w:t>
            </w:r>
          </w:p>
        </w:tc>
        <w:tc>
          <w:tcPr>
            <w:tcW w:w="875" w:type="dxa"/>
            <w:tcBorders>
              <w:top w:val="nil"/>
              <w:left w:val="nil"/>
              <w:bottom w:val="nil"/>
              <w:right w:val="nil"/>
            </w:tcBorders>
            <w:shd w:val="clear" w:color="auto" w:fill="auto"/>
            <w:noWrap/>
            <w:vAlign w:val="bottom"/>
            <w:hideMark/>
          </w:tcPr>
          <w:p w14:paraId="27FFD33C" w14:textId="77777777" w:rsidR="000E643D" w:rsidRPr="00F22CBC" w:rsidRDefault="000E643D" w:rsidP="00FD3FF1">
            <w:pPr>
              <w:rPr>
                <w:rFonts w:ascii="Calibri" w:eastAsia="Times New Roman" w:hAnsi="Calibri" w:cs="Calibri"/>
                <w:b/>
                <w:color w:val="17365D" w:themeColor="text2" w:themeShade="BF"/>
              </w:rPr>
            </w:pPr>
            <w:r>
              <w:rPr>
                <w:rFonts w:ascii="Calibri" w:eastAsia="Times New Roman" w:hAnsi="Calibri" w:cs="Calibri"/>
                <w:b/>
                <w:color w:val="17365D" w:themeColor="text2" w:themeShade="BF"/>
              </w:rPr>
              <w:t xml:space="preserve"> </w:t>
            </w:r>
            <w:r w:rsidRPr="00F22CBC">
              <w:rPr>
                <w:rFonts w:ascii="Calibri" w:eastAsia="Times New Roman" w:hAnsi="Calibri" w:cs="Calibri"/>
                <w:b/>
                <w:color w:val="17365D" w:themeColor="text2" w:themeShade="BF"/>
              </w:rPr>
              <w:t>Male</w:t>
            </w:r>
          </w:p>
        </w:tc>
        <w:tc>
          <w:tcPr>
            <w:tcW w:w="875" w:type="dxa"/>
            <w:tcBorders>
              <w:top w:val="nil"/>
              <w:left w:val="nil"/>
              <w:bottom w:val="nil"/>
              <w:right w:val="nil"/>
            </w:tcBorders>
          </w:tcPr>
          <w:p w14:paraId="61CD79F7" w14:textId="77777777" w:rsidR="000E643D" w:rsidRDefault="000E643D" w:rsidP="00FD3FF1">
            <w:pPr>
              <w:rPr>
                <w:rFonts w:ascii="Calibri" w:eastAsia="Times New Roman" w:hAnsi="Calibri" w:cs="Calibri"/>
                <w:b/>
                <w:color w:val="17365D" w:themeColor="text2" w:themeShade="BF"/>
              </w:rPr>
            </w:pPr>
          </w:p>
        </w:tc>
        <w:tc>
          <w:tcPr>
            <w:tcW w:w="875" w:type="dxa"/>
            <w:tcBorders>
              <w:top w:val="nil"/>
              <w:left w:val="nil"/>
              <w:bottom w:val="nil"/>
              <w:right w:val="nil"/>
            </w:tcBorders>
          </w:tcPr>
          <w:p w14:paraId="22CCE5AE" w14:textId="77777777" w:rsidR="000E643D" w:rsidRDefault="000E643D" w:rsidP="00FD3FF1">
            <w:pPr>
              <w:rPr>
                <w:rFonts w:ascii="Calibri" w:eastAsia="Times New Roman" w:hAnsi="Calibri" w:cs="Calibri"/>
                <w:b/>
                <w:color w:val="17365D" w:themeColor="text2" w:themeShade="BF"/>
              </w:rPr>
            </w:pPr>
            <w:r>
              <w:rPr>
                <w:rFonts w:ascii="Calibri" w:eastAsia="Times New Roman" w:hAnsi="Calibri" w:cs="Calibri"/>
                <w:b/>
                <w:color w:val="17365D" w:themeColor="text2" w:themeShade="BF"/>
              </w:rPr>
              <w:t xml:space="preserve">Female       </w:t>
            </w:r>
          </w:p>
        </w:tc>
        <w:tc>
          <w:tcPr>
            <w:tcW w:w="875" w:type="dxa"/>
            <w:tcBorders>
              <w:top w:val="nil"/>
              <w:left w:val="nil"/>
              <w:bottom w:val="nil"/>
              <w:right w:val="nil"/>
            </w:tcBorders>
          </w:tcPr>
          <w:p w14:paraId="2993FBBC" w14:textId="77777777" w:rsidR="000E643D" w:rsidRDefault="000E643D" w:rsidP="00FD3FF1">
            <w:pPr>
              <w:rPr>
                <w:rFonts w:ascii="Calibri" w:eastAsia="Times New Roman" w:hAnsi="Calibri" w:cs="Calibri"/>
                <w:b/>
                <w:color w:val="17365D" w:themeColor="text2" w:themeShade="BF"/>
              </w:rPr>
            </w:pPr>
            <w:r>
              <w:rPr>
                <w:rFonts w:ascii="Calibri" w:eastAsia="Times New Roman" w:hAnsi="Calibri" w:cs="Calibri"/>
                <w:b/>
                <w:color w:val="17365D" w:themeColor="text2" w:themeShade="BF"/>
              </w:rPr>
              <w:t xml:space="preserve">Male    </w:t>
            </w:r>
          </w:p>
        </w:tc>
      </w:tr>
      <w:tr w:rsidR="000E643D" w:rsidRPr="00F22CBC" w14:paraId="2CE156FF" w14:textId="77777777" w:rsidTr="00461E52">
        <w:trPr>
          <w:trHeight w:val="300"/>
        </w:trPr>
        <w:tc>
          <w:tcPr>
            <w:tcW w:w="2020" w:type="dxa"/>
            <w:tcBorders>
              <w:top w:val="nil"/>
              <w:left w:val="nil"/>
              <w:bottom w:val="nil"/>
              <w:right w:val="nil"/>
            </w:tcBorders>
            <w:shd w:val="clear" w:color="auto" w:fill="DBE5F1" w:themeFill="accent1" w:themeFillTint="33"/>
            <w:noWrap/>
            <w:vAlign w:val="bottom"/>
            <w:hideMark/>
          </w:tcPr>
          <w:p w14:paraId="57BB7CFC" w14:textId="77777777" w:rsidR="000E643D" w:rsidRPr="00F22CBC" w:rsidRDefault="000E643D" w:rsidP="00FD3FF1">
            <w:pPr>
              <w:rPr>
                <w:rFonts w:ascii="Calibri" w:eastAsia="Times New Roman" w:hAnsi="Calibri" w:cs="Calibri"/>
                <w:b/>
                <w:color w:val="17365D" w:themeColor="text2" w:themeShade="BF"/>
              </w:rPr>
            </w:pPr>
            <w:r w:rsidRPr="00F22CBC">
              <w:rPr>
                <w:rFonts w:ascii="Calibri" w:eastAsia="Times New Roman" w:hAnsi="Calibri" w:cs="Calibri"/>
                <w:b/>
                <w:color w:val="17365D" w:themeColor="text2" w:themeShade="BF"/>
              </w:rPr>
              <w:t>Aitkin County</w:t>
            </w:r>
          </w:p>
        </w:tc>
        <w:tc>
          <w:tcPr>
            <w:tcW w:w="881" w:type="dxa"/>
            <w:tcBorders>
              <w:top w:val="nil"/>
              <w:left w:val="nil"/>
              <w:bottom w:val="nil"/>
              <w:right w:val="nil"/>
            </w:tcBorders>
            <w:shd w:val="clear" w:color="auto" w:fill="DBE5F1" w:themeFill="accent1" w:themeFillTint="33"/>
            <w:noWrap/>
            <w:vAlign w:val="bottom"/>
            <w:hideMark/>
          </w:tcPr>
          <w:p w14:paraId="4EB6C34F" w14:textId="1FED4AFE" w:rsidR="000E643D" w:rsidRPr="00F22CBC" w:rsidRDefault="000E643D" w:rsidP="000115D3">
            <w:pPr>
              <w:rPr>
                <w:rFonts w:ascii="Calibri" w:eastAsia="Times New Roman" w:hAnsi="Calibri" w:cs="Calibri"/>
                <w:color w:val="17365D" w:themeColor="text2" w:themeShade="BF"/>
              </w:rPr>
            </w:pPr>
            <w:r>
              <w:rPr>
                <w:rFonts w:ascii="Calibri" w:eastAsia="Times New Roman" w:hAnsi="Calibri" w:cs="Calibri"/>
                <w:color w:val="17365D" w:themeColor="text2" w:themeShade="BF"/>
              </w:rPr>
              <w:t>11.7%</w:t>
            </w:r>
          </w:p>
        </w:tc>
        <w:tc>
          <w:tcPr>
            <w:tcW w:w="875" w:type="dxa"/>
            <w:tcBorders>
              <w:top w:val="nil"/>
              <w:left w:val="nil"/>
              <w:bottom w:val="nil"/>
              <w:right w:val="nil"/>
            </w:tcBorders>
            <w:shd w:val="clear" w:color="auto" w:fill="DBE5F1" w:themeFill="accent1" w:themeFillTint="33"/>
            <w:noWrap/>
            <w:vAlign w:val="bottom"/>
            <w:hideMark/>
          </w:tcPr>
          <w:p w14:paraId="546F9FE4" w14:textId="6B6D1006" w:rsidR="000E643D" w:rsidRPr="00F22CBC" w:rsidRDefault="000E643D" w:rsidP="00DD2B00">
            <w:pPr>
              <w:rPr>
                <w:rFonts w:ascii="Calibri" w:eastAsia="Times New Roman" w:hAnsi="Calibri" w:cs="Calibri"/>
                <w:color w:val="17365D" w:themeColor="text2" w:themeShade="BF"/>
              </w:rPr>
            </w:pPr>
            <w:r>
              <w:rPr>
                <w:rFonts w:ascii="Calibri" w:eastAsia="Times New Roman" w:hAnsi="Calibri" w:cs="Calibri"/>
                <w:color w:val="17365D" w:themeColor="text2" w:themeShade="BF"/>
              </w:rPr>
              <w:t>10.4%</w:t>
            </w:r>
          </w:p>
        </w:tc>
        <w:tc>
          <w:tcPr>
            <w:tcW w:w="875" w:type="dxa"/>
            <w:tcBorders>
              <w:top w:val="nil"/>
              <w:left w:val="nil"/>
              <w:bottom w:val="nil"/>
              <w:right w:val="nil"/>
            </w:tcBorders>
            <w:shd w:val="clear" w:color="auto" w:fill="DBE5F1" w:themeFill="accent1" w:themeFillTint="33"/>
          </w:tcPr>
          <w:p w14:paraId="49D148B1" w14:textId="77777777" w:rsidR="000E643D" w:rsidRPr="00F22CBC" w:rsidRDefault="000E643D" w:rsidP="00FD3FF1">
            <w:pPr>
              <w:jc w:val="right"/>
              <w:rPr>
                <w:rFonts w:ascii="Calibri" w:eastAsia="Times New Roman" w:hAnsi="Calibri" w:cs="Calibri"/>
                <w:color w:val="17365D" w:themeColor="text2" w:themeShade="BF"/>
              </w:rPr>
            </w:pPr>
          </w:p>
        </w:tc>
        <w:tc>
          <w:tcPr>
            <w:tcW w:w="875" w:type="dxa"/>
            <w:tcBorders>
              <w:top w:val="nil"/>
              <w:left w:val="nil"/>
              <w:bottom w:val="nil"/>
              <w:right w:val="nil"/>
            </w:tcBorders>
            <w:shd w:val="clear" w:color="auto" w:fill="B8CCE4" w:themeFill="accent1" w:themeFillTint="66"/>
          </w:tcPr>
          <w:p w14:paraId="7CDE8331" w14:textId="3CCF810B" w:rsidR="000E643D" w:rsidRPr="00F22CBC" w:rsidRDefault="000E643D" w:rsidP="00C67998">
            <w:pPr>
              <w:rPr>
                <w:rFonts w:ascii="Calibri" w:eastAsia="Times New Roman" w:hAnsi="Calibri" w:cs="Calibri"/>
                <w:color w:val="17365D" w:themeColor="text2" w:themeShade="BF"/>
              </w:rPr>
            </w:pPr>
            <w:r>
              <w:rPr>
                <w:rFonts w:ascii="Calibri" w:eastAsia="Times New Roman" w:hAnsi="Calibri" w:cs="Calibri"/>
                <w:color w:val="17365D" w:themeColor="text2" w:themeShade="BF"/>
              </w:rPr>
              <w:t>1</w:t>
            </w:r>
            <w:r w:rsidR="00657DF7">
              <w:rPr>
                <w:rFonts w:ascii="Calibri" w:eastAsia="Times New Roman" w:hAnsi="Calibri" w:cs="Calibri"/>
                <w:color w:val="17365D" w:themeColor="text2" w:themeShade="BF"/>
              </w:rPr>
              <w:t>5</w:t>
            </w:r>
            <w:r>
              <w:rPr>
                <w:rFonts w:ascii="Calibri" w:eastAsia="Times New Roman" w:hAnsi="Calibri" w:cs="Calibri"/>
                <w:color w:val="17365D" w:themeColor="text2" w:themeShade="BF"/>
              </w:rPr>
              <w:t>%</w:t>
            </w:r>
          </w:p>
        </w:tc>
        <w:tc>
          <w:tcPr>
            <w:tcW w:w="875" w:type="dxa"/>
            <w:tcBorders>
              <w:top w:val="nil"/>
              <w:left w:val="nil"/>
              <w:bottom w:val="nil"/>
              <w:right w:val="nil"/>
            </w:tcBorders>
            <w:shd w:val="clear" w:color="auto" w:fill="B8CCE4" w:themeFill="accent1" w:themeFillTint="66"/>
          </w:tcPr>
          <w:p w14:paraId="7F5BE748" w14:textId="437A91AF" w:rsidR="000E643D" w:rsidRPr="00F22CBC" w:rsidRDefault="000E643D" w:rsidP="00CB3844">
            <w:pPr>
              <w:rPr>
                <w:rFonts w:ascii="Calibri" w:eastAsia="Times New Roman" w:hAnsi="Calibri" w:cs="Calibri"/>
                <w:color w:val="17365D" w:themeColor="text2" w:themeShade="BF"/>
              </w:rPr>
            </w:pPr>
            <w:r>
              <w:rPr>
                <w:rFonts w:ascii="Calibri" w:eastAsia="Times New Roman" w:hAnsi="Calibri" w:cs="Calibri"/>
                <w:color w:val="17365D" w:themeColor="text2" w:themeShade="BF"/>
              </w:rPr>
              <w:t>1</w:t>
            </w:r>
            <w:r w:rsidR="00657DF7">
              <w:rPr>
                <w:rFonts w:ascii="Calibri" w:eastAsia="Times New Roman" w:hAnsi="Calibri" w:cs="Calibri"/>
                <w:color w:val="17365D" w:themeColor="text2" w:themeShade="BF"/>
              </w:rPr>
              <w:t>2</w:t>
            </w:r>
            <w:r>
              <w:rPr>
                <w:rFonts w:ascii="Calibri" w:eastAsia="Times New Roman" w:hAnsi="Calibri" w:cs="Calibri"/>
                <w:color w:val="17365D" w:themeColor="text2" w:themeShade="BF"/>
              </w:rPr>
              <w:t>%</w:t>
            </w:r>
          </w:p>
        </w:tc>
      </w:tr>
      <w:tr w:rsidR="000E643D" w:rsidRPr="00F22CBC" w14:paraId="56F9B64A" w14:textId="77777777" w:rsidTr="00461E52">
        <w:trPr>
          <w:trHeight w:val="300"/>
        </w:trPr>
        <w:tc>
          <w:tcPr>
            <w:tcW w:w="2020" w:type="dxa"/>
            <w:tcBorders>
              <w:top w:val="nil"/>
              <w:left w:val="nil"/>
              <w:bottom w:val="nil"/>
              <w:right w:val="nil"/>
            </w:tcBorders>
            <w:shd w:val="clear" w:color="auto" w:fill="FDE9D9" w:themeFill="accent6" w:themeFillTint="33"/>
            <w:noWrap/>
            <w:vAlign w:val="bottom"/>
            <w:hideMark/>
          </w:tcPr>
          <w:p w14:paraId="5BD3499B" w14:textId="77777777" w:rsidR="000E643D" w:rsidRPr="00F22CBC" w:rsidRDefault="000E643D" w:rsidP="00FD3FF1">
            <w:pPr>
              <w:rPr>
                <w:rFonts w:ascii="Calibri" w:eastAsia="Times New Roman" w:hAnsi="Calibri" w:cs="Calibri"/>
                <w:b/>
                <w:color w:val="17365D" w:themeColor="text2" w:themeShade="BF"/>
              </w:rPr>
            </w:pPr>
            <w:r w:rsidRPr="00F22CBC">
              <w:rPr>
                <w:rFonts w:ascii="Calibri" w:eastAsia="Times New Roman" w:hAnsi="Calibri" w:cs="Calibri"/>
                <w:b/>
                <w:color w:val="17365D" w:themeColor="text2" w:themeShade="BF"/>
              </w:rPr>
              <w:t>Itasca County</w:t>
            </w:r>
          </w:p>
        </w:tc>
        <w:tc>
          <w:tcPr>
            <w:tcW w:w="881" w:type="dxa"/>
            <w:tcBorders>
              <w:top w:val="nil"/>
              <w:left w:val="nil"/>
              <w:bottom w:val="nil"/>
              <w:right w:val="nil"/>
            </w:tcBorders>
            <w:shd w:val="clear" w:color="auto" w:fill="FDE9D9" w:themeFill="accent6" w:themeFillTint="33"/>
            <w:noWrap/>
            <w:vAlign w:val="bottom"/>
            <w:hideMark/>
          </w:tcPr>
          <w:p w14:paraId="53BB9866" w14:textId="2DABFA97" w:rsidR="000E643D" w:rsidRPr="00F22CBC" w:rsidRDefault="000E643D" w:rsidP="00FD3FF1">
            <w:pPr>
              <w:rPr>
                <w:rFonts w:ascii="Calibri" w:eastAsia="Times New Roman" w:hAnsi="Calibri" w:cs="Calibri"/>
                <w:color w:val="17365D" w:themeColor="text2" w:themeShade="BF"/>
              </w:rPr>
            </w:pPr>
            <w:r>
              <w:rPr>
                <w:rFonts w:ascii="Calibri" w:eastAsia="Times New Roman" w:hAnsi="Calibri" w:cs="Calibri"/>
                <w:color w:val="17365D" w:themeColor="text2" w:themeShade="BF"/>
              </w:rPr>
              <w:t>23.9%</w:t>
            </w:r>
          </w:p>
        </w:tc>
        <w:tc>
          <w:tcPr>
            <w:tcW w:w="875" w:type="dxa"/>
            <w:tcBorders>
              <w:top w:val="nil"/>
              <w:left w:val="nil"/>
              <w:bottom w:val="nil"/>
              <w:right w:val="nil"/>
            </w:tcBorders>
            <w:shd w:val="clear" w:color="auto" w:fill="FDE9D9" w:themeFill="accent6" w:themeFillTint="33"/>
            <w:noWrap/>
            <w:vAlign w:val="bottom"/>
            <w:hideMark/>
          </w:tcPr>
          <w:p w14:paraId="5ED259C5" w14:textId="22CD53C3" w:rsidR="000E643D" w:rsidRPr="00F22CBC" w:rsidRDefault="000E643D" w:rsidP="00DD2B00">
            <w:pPr>
              <w:rPr>
                <w:rFonts w:ascii="Calibri" w:eastAsia="Times New Roman" w:hAnsi="Calibri" w:cs="Calibri"/>
                <w:color w:val="17365D" w:themeColor="text2" w:themeShade="BF"/>
              </w:rPr>
            </w:pPr>
            <w:r>
              <w:rPr>
                <w:rFonts w:ascii="Calibri" w:eastAsia="Times New Roman" w:hAnsi="Calibri" w:cs="Calibri"/>
                <w:color w:val="17365D" w:themeColor="text2" w:themeShade="BF"/>
              </w:rPr>
              <w:t>21.3%</w:t>
            </w:r>
          </w:p>
        </w:tc>
        <w:tc>
          <w:tcPr>
            <w:tcW w:w="875" w:type="dxa"/>
            <w:tcBorders>
              <w:top w:val="nil"/>
              <w:left w:val="nil"/>
              <w:bottom w:val="nil"/>
              <w:right w:val="nil"/>
            </w:tcBorders>
            <w:shd w:val="clear" w:color="auto" w:fill="FDE9D9" w:themeFill="accent6" w:themeFillTint="33"/>
          </w:tcPr>
          <w:p w14:paraId="69D3C750" w14:textId="77777777" w:rsidR="000E643D" w:rsidRPr="00F22CBC" w:rsidRDefault="000E643D" w:rsidP="00FD3FF1">
            <w:pPr>
              <w:jc w:val="right"/>
              <w:rPr>
                <w:rFonts w:ascii="Calibri" w:eastAsia="Times New Roman" w:hAnsi="Calibri" w:cs="Calibri"/>
                <w:color w:val="17365D" w:themeColor="text2" w:themeShade="BF"/>
              </w:rPr>
            </w:pPr>
          </w:p>
        </w:tc>
        <w:tc>
          <w:tcPr>
            <w:tcW w:w="875" w:type="dxa"/>
            <w:tcBorders>
              <w:top w:val="nil"/>
              <w:left w:val="nil"/>
              <w:bottom w:val="nil"/>
              <w:right w:val="nil"/>
            </w:tcBorders>
            <w:shd w:val="clear" w:color="auto" w:fill="FBD4B4" w:themeFill="accent6" w:themeFillTint="66"/>
          </w:tcPr>
          <w:p w14:paraId="7C923707" w14:textId="04BBB0F2" w:rsidR="000E643D" w:rsidRPr="00F22CBC" w:rsidRDefault="00CF3561" w:rsidP="00CF3561">
            <w:pPr>
              <w:rPr>
                <w:rFonts w:ascii="Calibri" w:eastAsia="Times New Roman" w:hAnsi="Calibri" w:cs="Calibri"/>
                <w:color w:val="17365D" w:themeColor="text2" w:themeShade="BF"/>
              </w:rPr>
            </w:pPr>
            <w:r>
              <w:rPr>
                <w:rFonts w:ascii="Calibri" w:eastAsia="Times New Roman" w:hAnsi="Calibri" w:cs="Calibri"/>
                <w:color w:val="17365D" w:themeColor="text2" w:themeShade="BF"/>
              </w:rPr>
              <w:t>15%</w:t>
            </w:r>
          </w:p>
        </w:tc>
        <w:tc>
          <w:tcPr>
            <w:tcW w:w="875" w:type="dxa"/>
            <w:tcBorders>
              <w:top w:val="nil"/>
              <w:left w:val="nil"/>
              <w:bottom w:val="nil"/>
              <w:right w:val="nil"/>
            </w:tcBorders>
            <w:shd w:val="clear" w:color="auto" w:fill="FBD4B4" w:themeFill="accent6" w:themeFillTint="66"/>
          </w:tcPr>
          <w:p w14:paraId="10560820" w14:textId="7D0F6D10" w:rsidR="000E643D" w:rsidRPr="00F22CBC" w:rsidRDefault="00CF3561" w:rsidP="00CF3561">
            <w:pPr>
              <w:rPr>
                <w:rFonts w:ascii="Calibri" w:eastAsia="Times New Roman" w:hAnsi="Calibri" w:cs="Calibri"/>
                <w:color w:val="17365D" w:themeColor="text2" w:themeShade="BF"/>
              </w:rPr>
            </w:pPr>
            <w:r>
              <w:rPr>
                <w:rFonts w:ascii="Calibri" w:eastAsia="Times New Roman" w:hAnsi="Calibri" w:cs="Calibri"/>
                <w:color w:val="17365D" w:themeColor="text2" w:themeShade="BF"/>
              </w:rPr>
              <w:t>14%</w:t>
            </w:r>
          </w:p>
        </w:tc>
      </w:tr>
      <w:tr w:rsidR="00CA284F" w:rsidRPr="00F22CBC" w14:paraId="73894872" w14:textId="77777777" w:rsidTr="00461E52">
        <w:trPr>
          <w:trHeight w:val="300"/>
        </w:trPr>
        <w:tc>
          <w:tcPr>
            <w:tcW w:w="2020" w:type="dxa"/>
            <w:tcBorders>
              <w:top w:val="nil"/>
              <w:left w:val="nil"/>
              <w:bottom w:val="nil"/>
              <w:right w:val="nil"/>
            </w:tcBorders>
            <w:shd w:val="clear" w:color="000000" w:fill="E2EFDA"/>
            <w:noWrap/>
            <w:vAlign w:val="bottom"/>
            <w:hideMark/>
          </w:tcPr>
          <w:p w14:paraId="44D32B58" w14:textId="77777777" w:rsidR="00CA284F" w:rsidRPr="00F22CBC" w:rsidRDefault="00CA284F" w:rsidP="00FD3FF1">
            <w:pPr>
              <w:rPr>
                <w:rFonts w:ascii="Calibri" w:eastAsia="Times New Roman" w:hAnsi="Calibri" w:cs="Calibri"/>
                <w:b/>
                <w:color w:val="17365D" w:themeColor="text2" w:themeShade="BF"/>
              </w:rPr>
            </w:pPr>
            <w:r w:rsidRPr="00F22CBC">
              <w:rPr>
                <w:rFonts w:ascii="Calibri" w:eastAsia="Times New Roman" w:hAnsi="Calibri" w:cs="Calibri"/>
                <w:b/>
                <w:color w:val="17365D" w:themeColor="text2" w:themeShade="BF"/>
              </w:rPr>
              <w:t>Koochiching County</w:t>
            </w:r>
          </w:p>
        </w:tc>
        <w:tc>
          <w:tcPr>
            <w:tcW w:w="881" w:type="dxa"/>
            <w:tcBorders>
              <w:top w:val="nil"/>
              <w:left w:val="nil"/>
              <w:bottom w:val="nil"/>
              <w:right w:val="nil"/>
            </w:tcBorders>
            <w:shd w:val="clear" w:color="000000" w:fill="E2EFDA"/>
            <w:noWrap/>
            <w:vAlign w:val="bottom"/>
            <w:hideMark/>
          </w:tcPr>
          <w:p w14:paraId="7432AF79" w14:textId="61F11ED9" w:rsidR="00CA284F" w:rsidRPr="00F22CBC" w:rsidRDefault="00CA284F" w:rsidP="00DD2B00">
            <w:pPr>
              <w:rPr>
                <w:rFonts w:ascii="Calibri" w:eastAsia="Times New Roman" w:hAnsi="Calibri" w:cs="Calibri"/>
                <w:color w:val="17365D" w:themeColor="text2" w:themeShade="BF"/>
              </w:rPr>
            </w:pPr>
            <w:r>
              <w:rPr>
                <w:rFonts w:ascii="Calibri" w:eastAsia="Times New Roman" w:hAnsi="Calibri" w:cs="Calibri"/>
                <w:color w:val="17365D" w:themeColor="text2" w:themeShade="BF"/>
              </w:rPr>
              <w:t>24.4%</w:t>
            </w:r>
          </w:p>
        </w:tc>
        <w:tc>
          <w:tcPr>
            <w:tcW w:w="875" w:type="dxa"/>
            <w:tcBorders>
              <w:top w:val="nil"/>
              <w:left w:val="nil"/>
              <w:bottom w:val="nil"/>
              <w:right w:val="nil"/>
            </w:tcBorders>
            <w:shd w:val="clear" w:color="000000" w:fill="E2EFDA"/>
            <w:noWrap/>
            <w:vAlign w:val="bottom"/>
            <w:hideMark/>
          </w:tcPr>
          <w:p w14:paraId="5782B35C" w14:textId="1968F598" w:rsidR="00CA284F" w:rsidRPr="00F22CBC" w:rsidRDefault="00CA284F" w:rsidP="00295745">
            <w:pPr>
              <w:rPr>
                <w:rFonts w:ascii="Calibri" w:eastAsia="Times New Roman" w:hAnsi="Calibri" w:cs="Calibri"/>
                <w:color w:val="17365D" w:themeColor="text2" w:themeShade="BF"/>
              </w:rPr>
            </w:pPr>
            <w:r>
              <w:rPr>
                <w:rFonts w:ascii="Calibri" w:eastAsia="Times New Roman" w:hAnsi="Calibri" w:cs="Calibri"/>
                <w:color w:val="17365D" w:themeColor="text2" w:themeShade="BF"/>
              </w:rPr>
              <w:t>17.9%</w:t>
            </w:r>
          </w:p>
        </w:tc>
        <w:tc>
          <w:tcPr>
            <w:tcW w:w="875" w:type="dxa"/>
            <w:tcBorders>
              <w:top w:val="nil"/>
              <w:left w:val="nil"/>
              <w:bottom w:val="nil"/>
              <w:right w:val="nil"/>
            </w:tcBorders>
            <w:shd w:val="clear" w:color="000000" w:fill="E2EFDA"/>
          </w:tcPr>
          <w:p w14:paraId="2B340190" w14:textId="77777777" w:rsidR="00CA284F" w:rsidRPr="00F22CBC" w:rsidRDefault="00CA284F" w:rsidP="00FD3FF1">
            <w:pPr>
              <w:jc w:val="right"/>
              <w:rPr>
                <w:rFonts w:ascii="Calibri" w:eastAsia="Times New Roman" w:hAnsi="Calibri" w:cs="Calibri"/>
                <w:color w:val="17365D" w:themeColor="text2" w:themeShade="BF"/>
              </w:rPr>
            </w:pPr>
          </w:p>
        </w:tc>
        <w:tc>
          <w:tcPr>
            <w:tcW w:w="1750" w:type="dxa"/>
            <w:gridSpan w:val="2"/>
            <w:tcBorders>
              <w:top w:val="nil"/>
              <w:left w:val="nil"/>
              <w:bottom w:val="nil"/>
              <w:right w:val="nil"/>
            </w:tcBorders>
            <w:shd w:val="clear" w:color="auto" w:fill="D6E3BC" w:themeFill="accent3" w:themeFillTint="66"/>
          </w:tcPr>
          <w:p w14:paraId="1EC5D385" w14:textId="16D8B095" w:rsidR="00CA284F" w:rsidRPr="00F22CBC" w:rsidRDefault="00802092" w:rsidP="00CA284F">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24%*</w:t>
            </w:r>
          </w:p>
        </w:tc>
      </w:tr>
      <w:tr w:rsidR="00C65FBE" w:rsidRPr="00E8580C" w14:paraId="3144258E" w14:textId="77777777" w:rsidTr="00A5522C">
        <w:trPr>
          <w:trHeight w:val="300"/>
        </w:trPr>
        <w:tc>
          <w:tcPr>
            <w:tcW w:w="6401" w:type="dxa"/>
            <w:gridSpan w:val="6"/>
            <w:tcBorders>
              <w:top w:val="nil"/>
              <w:left w:val="nil"/>
              <w:bottom w:val="nil"/>
              <w:right w:val="nil"/>
            </w:tcBorders>
            <w:shd w:val="clear" w:color="auto" w:fill="auto"/>
            <w:noWrap/>
            <w:vAlign w:val="bottom"/>
            <w:hideMark/>
          </w:tcPr>
          <w:p w14:paraId="47D70115" w14:textId="55D1EFF3" w:rsidR="00C65FBE" w:rsidRPr="00E8580C" w:rsidRDefault="00C65FBE" w:rsidP="00FD3FF1">
            <w:pPr>
              <w:rPr>
                <w:rFonts w:ascii="Times New Roman" w:eastAsia="Times New Roman" w:hAnsi="Times New Roman"/>
              </w:rPr>
            </w:pPr>
            <w:r>
              <w:rPr>
                <w:rFonts w:ascii="Calibri" w:eastAsia="Times New Roman" w:hAnsi="Calibri" w:cs="Calibri"/>
                <w:color w:val="000000"/>
                <w:sz w:val="18"/>
                <w:szCs w:val="18"/>
              </w:rPr>
              <w:t>*Data not available by sex</w:t>
            </w:r>
          </w:p>
        </w:tc>
      </w:tr>
    </w:tbl>
    <w:p w14:paraId="08FAB528" w14:textId="77777777" w:rsidR="00802092" w:rsidRDefault="00802092" w:rsidP="00493FD9">
      <w:pPr>
        <w:rPr>
          <w:color w:val="17365D" w:themeColor="text2" w:themeShade="BF"/>
        </w:rPr>
      </w:pPr>
    </w:p>
    <w:p w14:paraId="6CFDD418" w14:textId="77777777" w:rsidR="00052DCA" w:rsidRDefault="00052DCA" w:rsidP="00493FD9">
      <w:pPr>
        <w:rPr>
          <w:color w:val="17365D" w:themeColor="text2" w:themeShade="BF"/>
        </w:rPr>
      </w:pPr>
    </w:p>
    <w:p w14:paraId="0763CBDA" w14:textId="77777777" w:rsidR="00052DCA" w:rsidRDefault="00052DCA" w:rsidP="00493FD9">
      <w:pPr>
        <w:rPr>
          <w:color w:val="17365D" w:themeColor="text2" w:themeShade="BF"/>
        </w:rPr>
      </w:pPr>
    </w:p>
    <w:p w14:paraId="637B8C19" w14:textId="77777777" w:rsidR="00052DCA" w:rsidRDefault="00052DCA" w:rsidP="00493FD9">
      <w:pPr>
        <w:rPr>
          <w:color w:val="17365D" w:themeColor="text2" w:themeShade="BF"/>
        </w:rPr>
      </w:pPr>
    </w:p>
    <w:p w14:paraId="2233DBFD" w14:textId="10D8AD43" w:rsidR="00493FD9" w:rsidRDefault="00493FD9" w:rsidP="00493FD9">
      <w:pPr>
        <w:rPr>
          <w:color w:val="17365D" w:themeColor="text2" w:themeShade="BF"/>
        </w:rPr>
      </w:pPr>
      <w:r>
        <w:rPr>
          <w:color w:val="17365D" w:themeColor="text2" w:themeShade="BF"/>
        </w:rPr>
        <w:t>2. Minnesota Student Survey data shows 9</w:t>
      </w:r>
      <w:r w:rsidRPr="0093285C">
        <w:rPr>
          <w:color w:val="17365D" w:themeColor="text2" w:themeShade="BF"/>
          <w:vertAlign w:val="superscript"/>
        </w:rPr>
        <w:t>th</w:t>
      </w:r>
      <w:r>
        <w:rPr>
          <w:color w:val="17365D" w:themeColor="text2" w:themeShade="BF"/>
        </w:rPr>
        <w:t xml:space="preserve"> grade students reporting the use of any tobacco, including e-cigarettes and hookah, in the last 30-days (</w:t>
      </w:r>
      <w:r w:rsidR="00A22433">
        <w:rPr>
          <w:color w:val="17365D" w:themeColor="text2" w:themeShade="BF"/>
        </w:rPr>
        <w:t xml:space="preserve">2016 </w:t>
      </w:r>
      <w:r>
        <w:rPr>
          <w:color w:val="17365D" w:themeColor="text2" w:themeShade="BF"/>
        </w:rPr>
        <w:t>data</w:t>
      </w:r>
      <w:r w:rsidR="00825CFC">
        <w:rPr>
          <w:color w:val="17365D" w:themeColor="text2" w:themeShade="BF"/>
        </w:rPr>
        <w:t xml:space="preserve"> not</w:t>
      </w:r>
      <w:r w:rsidR="001A3163">
        <w:rPr>
          <w:color w:val="17365D" w:themeColor="text2" w:themeShade="BF"/>
        </w:rPr>
        <w:t xml:space="preserve"> available</w:t>
      </w:r>
      <w:r>
        <w:rPr>
          <w:color w:val="17365D" w:themeColor="text2" w:themeShade="BF"/>
        </w:rPr>
        <w:t>)</w:t>
      </w:r>
    </w:p>
    <w:p w14:paraId="02DC5A98" w14:textId="5A8C2713" w:rsidR="00A22433" w:rsidRDefault="00A22433" w:rsidP="00493FD9">
      <w:pPr>
        <w:rPr>
          <w:color w:val="17365D" w:themeColor="text2" w:themeShade="BF"/>
        </w:rPr>
      </w:pPr>
    </w:p>
    <w:p w14:paraId="6F101FD5" w14:textId="7CEBFBD1" w:rsidR="00A22433" w:rsidRDefault="00A22433" w:rsidP="00A22433">
      <w:pPr>
        <w:rPr>
          <w:rFonts w:asciiTheme="majorHAnsi" w:eastAsia="Times New Roman" w:hAnsiTheme="majorHAnsi" w:cs="Calibri"/>
          <w:color w:val="17365D" w:themeColor="text2" w:themeShade="BF"/>
        </w:rPr>
      </w:pPr>
      <w:r>
        <w:rPr>
          <w:rFonts w:asciiTheme="majorHAnsi" w:eastAsia="Times New Roman" w:hAnsiTheme="majorHAnsi" w:cs="Calibri"/>
          <w:color w:val="17365D" w:themeColor="text2" w:themeShade="BF"/>
        </w:rPr>
        <w:t xml:space="preserve">                                                                                       </w:t>
      </w:r>
      <w:r w:rsidR="00C5407D">
        <w:rPr>
          <w:rFonts w:asciiTheme="majorHAnsi" w:eastAsia="Times New Roman" w:hAnsiTheme="majorHAnsi" w:cs="Calibri"/>
          <w:color w:val="17365D" w:themeColor="text2" w:themeShade="BF"/>
        </w:rPr>
        <w:t xml:space="preserve">          </w:t>
      </w:r>
      <w:r>
        <w:rPr>
          <w:rFonts w:asciiTheme="majorHAnsi" w:eastAsia="Times New Roman" w:hAnsiTheme="majorHAnsi" w:cs="Calibri"/>
          <w:color w:val="17365D" w:themeColor="text2" w:themeShade="BF"/>
        </w:rPr>
        <w:t>2019</w:t>
      </w:r>
    </w:p>
    <w:p w14:paraId="2714032B" w14:textId="1D3826CB" w:rsidR="00115D38" w:rsidRPr="00115D38" w:rsidRDefault="00115D38" w:rsidP="00A22433">
      <w:pPr>
        <w:rPr>
          <w:rFonts w:ascii="Calibri" w:hAnsi="Calibri" w:cs="Calibri"/>
          <w:b/>
          <w:bCs/>
          <w:color w:val="17365D" w:themeColor="text2" w:themeShade="BF"/>
        </w:rPr>
      </w:pPr>
      <w:r>
        <w:rPr>
          <w:rFonts w:asciiTheme="majorHAnsi" w:hAnsiTheme="majorHAnsi"/>
          <w:color w:val="17365D" w:themeColor="text2" w:themeShade="BF"/>
        </w:rPr>
        <w:t xml:space="preserve">                                                                                    </w:t>
      </w:r>
      <w:r w:rsidRPr="00115D38">
        <w:rPr>
          <w:rFonts w:ascii="Calibri" w:hAnsi="Calibri" w:cs="Calibri"/>
          <w:b/>
          <w:bCs/>
          <w:color w:val="17365D" w:themeColor="text2" w:themeShade="BF"/>
        </w:rPr>
        <w:t>Female                Male</w:t>
      </w:r>
    </w:p>
    <w:tbl>
      <w:tblPr>
        <w:tblW w:w="4360" w:type="dxa"/>
        <w:tblInd w:w="2300" w:type="dxa"/>
        <w:tblLook w:val="04A0" w:firstRow="1" w:lastRow="0" w:firstColumn="1" w:lastColumn="0" w:noHBand="0" w:noVBand="1"/>
      </w:tblPr>
      <w:tblGrid>
        <w:gridCol w:w="2020"/>
        <w:gridCol w:w="1080"/>
        <w:gridCol w:w="1260"/>
      </w:tblGrid>
      <w:tr w:rsidR="00115D38" w:rsidRPr="00F22CBC" w14:paraId="4EBB9DBB" w14:textId="70F0A3E9" w:rsidTr="00443159">
        <w:trPr>
          <w:trHeight w:val="300"/>
        </w:trPr>
        <w:tc>
          <w:tcPr>
            <w:tcW w:w="2020" w:type="dxa"/>
            <w:tcBorders>
              <w:top w:val="nil"/>
              <w:left w:val="nil"/>
              <w:bottom w:val="nil"/>
              <w:right w:val="nil"/>
            </w:tcBorders>
            <w:shd w:val="clear" w:color="auto" w:fill="B8CCE4" w:themeFill="accent1" w:themeFillTint="66"/>
            <w:noWrap/>
            <w:vAlign w:val="bottom"/>
            <w:hideMark/>
          </w:tcPr>
          <w:p w14:paraId="14E76686" w14:textId="77777777" w:rsidR="00115D38" w:rsidRPr="00F22CBC" w:rsidRDefault="00115D38" w:rsidP="00FD3FF1">
            <w:pPr>
              <w:rPr>
                <w:rFonts w:ascii="Calibri" w:eastAsia="Times New Roman" w:hAnsi="Calibri" w:cs="Calibri"/>
                <w:b/>
                <w:color w:val="17365D" w:themeColor="text2" w:themeShade="BF"/>
              </w:rPr>
            </w:pPr>
            <w:r w:rsidRPr="00F22CBC">
              <w:rPr>
                <w:rFonts w:ascii="Calibri" w:eastAsia="Times New Roman" w:hAnsi="Calibri" w:cs="Calibri"/>
                <w:b/>
                <w:color w:val="17365D" w:themeColor="text2" w:themeShade="BF"/>
              </w:rPr>
              <w:t>Aitkin County</w:t>
            </w:r>
          </w:p>
        </w:tc>
        <w:tc>
          <w:tcPr>
            <w:tcW w:w="1080" w:type="dxa"/>
            <w:tcBorders>
              <w:top w:val="nil"/>
              <w:left w:val="nil"/>
              <w:bottom w:val="nil"/>
              <w:right w:val="nil"/>
            </w:tcBorders>
            <w:shd w:val="clear" w:color="auto" w:fill="B8CCE4" w:themeFill="accent1" w:themeFillTint="66"/>
            <w:noWrap/>
            <w:vAlign w:val="bottom"/>
            <w:hideMark/>
          </w:tcPr>
          <w:p w14:paraId="0C54D99B" w14:textId="068F1972" w:rsidR="00115D38" w:rsidRPr="00F22CBC" w:rsidRDefault="006F11A7" w:rsidP="00816BD4">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14%</w:t>
            </w:r>
          </w:p>
        </w:tc>
        <w:tc>
          <w:tcPr>
            <w:tcW w:w="1260" w:type="dxa"/>
            <w:tcBorders>
              <w:top w:val="nil"/>
              <w:left w:val="nil"/>
              <w:bottom w:val="nil"/>
              <w:right w:val="nil"/>
            </w:tcBorders>
            <w:shd w:val="clear" w:color="auto" w:fill="B8CCE4" w:themeFill="accent1" w:themeFillTint="66"/>
          </w:tcPr>
          <w:p w14:paraId="5ACD1781" w14:textId="6C9EC606" w:rsidR="00115D38" w:rsidRPr="00F22CBC" w:rsidRDefault="00816BD4" w:rsidP="00816BD4">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21%</w:t>
            </w:r>
          </w:p>
        </w:tc>
      </w:tr>
      <w:tr w:rsidR="00115D38" w:rsidRPr="00F22CBC" w14:paraId="332BC590" w14:textId="179E9AC0" w:rsidTr="00443159">
        <w:trPr>
          <w:trHeight w:val="300"/>
        </w:trPr>
        <w:tc>
          <w:tcPr>
            <w:tcW w:w="2020" w:type="dxa"/>
            <w:tcBorders>
              <w:top w:val="nil"/>
              <w:left w:val="nil"/>
              <w:bottom w:val="nil"/>
              <w:right w:val="nil"/>
            </w:tcBorders>
            <w:shd w:val="clear" w:color="auto" w:fill="FBD4B4" w:themeFill="accent6" w:themeFillTint="66"/>
            <w:noWrap/>
            <w:vAlign w:val="bottom"/>
            <w:hideMark/>
          </w:tcPr>
          <w:p w14:paraId="0E9EF943" w14:textId="77777777" w:rsidR="00115D38" w:rsidRPr="00F22CBC" w:rsidRDefault="00115D38" w:rsidP="00FD3FF1">
            <w:pPr>
              <w:rPr>
                <w:rFonts w:ascii="Calibri" w:eastAsia="Times New Roman" w:hAnsi="Calibri" w:cs="Calibri"/>
                <w:b/>
                <w:color w:val="17365D" w:themeColor="text2" w:themeShade="BF"/>
              </w:rPr>
            </w:pPr>
            <w:r w:rsidRPr="00F22CBC">
              <w:rPr>
                <w:rFonts w:ascii="Calibri" w:eastAsia="Times New Roman" w:hAnsi="Calibri" w:cs="Calibri"/>
                <w:b/>
                <w:color w:val="17365D" w:themeColor="text2" w:themeShade="BF"/>
              </w:rPr>
              <w:t>Itasca County</w:t>
            </w:r>
          </w:p>
        </w:tc>
        <w:tc>
          <w:tcPr>
            <w:tcW w:w="1080" w:type="dxa"/>
            <w:tcBorders>
              <w:top w:val="nil"/>
              <w:left w:val="nil"/>
              <w:bottom w:val="nil"/>
              <w:right w:val="nil"/>
            </w:tcBorders>
            <w:shd w:val="clear" w:color="auto" w:fill="FBD4B4" w:themeFill="accent6" w:themeFillTint="66"/>
            <w:noWrap/>
            <w:vAlign w:val="bottom"/>
            <w:hideMark/>
          </w:tcPr>
          <w:p w14:paraId="03CD2927" w14:textId="37B083DB" w:rsidR="00115D38" w:rsidRPr="00F22CBC" w:rsidRDefault="00015CB4" w:rsidP="00C5407D">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28</w:t>
            </w:r>
            <w:r w:rsidR="006F11A7">
              <w:rPr>
                <w:rFonts w:ascii="Calibri" w:eastAsia="Times New Roman" w:hAnsi="Calibri" w:cs="Calibri"/>
                <w:color w:val="17365D" w:themeColor="text2" w:themeShade="BF"/>
              </w:rPr>
              <w:t>%</w:t>
            </w:r>
          </w:p>
        </w:tc>
        <w:tc>
          <w:tcPr>
            <w:tcW w:w="1260" w:type="dxa"/>
            <w:tcBorders>
              <w:top w:val="nil"/>
              <w:left w:val="nil"/>
              <w:bottom w:val="nil"/>
              <w:right w:val="nil"/>
            </w:tcBorders>
            <w:shd w:val="clear" w:color="auto" w:fill="FBD4B4" w:themeFill="accent6" w:themeFillTint="66"/>
          </w:tcPr>
          <w:p w14:paraId="3AA37724" w14:textId="13F5B1E6" w:rsidR="00115D38" w:rsidRDefault="00015CB4" w:rsidP="00C5407D">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24</w:t>
            </w:r>
            <w:r w:rsidR="006F11A7">
              <w:rPr>
                <w:rFonts w:ascii="Calibri" w:eastAsia="Times New Roman" w:hAnsi="Calibri" w:cs="Calibri"/>
                <w:color w:val="17365D" w:themeColor="text2" w:themeShade="BF"/>
              </w:rPr>
              <w:t>%</w:t>
            </w:r>
          </w:p>
        </w:tc>
      </w:tr>
      <w:tr w:rsidR="00115D38" w:rsidRPr="00F22CBC" w14:paraId="708C59F0" w14:textId="4C5773F9" w:rsidTr="00443159">
        <w:trPr>
          <w:trHeight w:val="300"/>
        </w:trPr>
        <w:tc>
          <w:tcPr>
            <w:tcW w:w="2020" w:type="dxa"/>
            <w:tcBorders>
              <w:top w:val="nil"/>
              <w:left w:val="nil"/>
              <w:bottom w:val="nil"/>
              <w:right w:val="nil"/>
            </w:tcBorders>
            <w:shd w:val="clear" w:color="auto" w:fill="D6E3BC" w:themeFill="accent3" w:themeFillTint="66"/>
            <w:noWrap/>
            <w:vAlign w:val="bottom"/>
            <w:hideMark/>
          </w:tcPr>
          <w:p w14:paraId="3146FABB" w14:textId="77777777" w:rsidR="00115D38" w:rsidRPr="00F22CBC" w:rsidRDefault="00115D38" w:rsidP="00FD3FF1">
            <w:pPr>
              <w:rPr>
                <w:rFonts w:ascii="Calibri" w:eastAsia="Times New Roman" w:hAnsi="Calibri" w:cs="Calibri"/>
                <w:b/>
                <w:color w:val="17365D" w:themeColor="text2" w:themeShade="BF"/>
              </w:rPr>
            </w:pPr>
            <w:r w:rsidRPr="00F22CBC">
              <w:rPr>
                <w:rFonts w:ascii="Calibri" w:eastAsia="Times New Roman" w:hAnsi="Calibri" w:cs="Calibri"/>
                <w:b/>
                <w:color w:val="17365D" w:themeColor="text2" w:themeShade="BF"/>
              </w:rPr>
              <w:t>Koochiching County</w:t>
            </w:r>
          </w:p>
        </w:tc>
        <w:tc>
          <w:tcPr>
            <w:tcW w:w="2340" w:type="dxa"/>
            <w:gridSpan w:val="2"/>
            <w:tcBorders>
              <w:top w:val="nil"/>
              <w:left w:val="nil"/>
              <w:bottom w:val="nil"/>
              <w:right w:val="nil"/>
            </w:tcBorders>
            <w:shd w:val="clear" w:color="auto" w:fill="D6E3BC" w:themeFill="accent3" w:themeFillTint="66"/>
            <w:noWrap/>
            <w:vAlign w:val="bottom"/>
            <w:hideMark/>
          </w:tcPr>
          <w:p w14:paraId="5208F2B8" w14:textId="78558AD1" w:rsidR="00115D38" w:rsidRDefault="00115D38" w:rsidP="00115D38">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29%</w:t>
            </w:r>
          </w:p>
        </w:tc>
      </w:tr>
    </w:tbl>
    <w:p w14:paraId="4DC3E40A" w14:textId="77777777" w:rsidR="00A22433" w:rsidRDefault="00A22433" w:rsidP="00493FD9">
      <w:pPr>
        <w:rPr>
          <w:color w:val="17365D" w:themeColor="text2" w:themeShade="BF"/>
        </w:rPr>
      </w:pPr>
    </w:p>
    <w:p w14:paraId="1C0D4C0A" w14:textId="77777777" w:rsidR="00493FD9" w:rsidRPr="007A5152" w:rsidRDefault="00493FD9" w:rsidP="00493FD9">
      <w:pPr>
        <w:pStyle w:val="ListParagraph"/>
        <w:rPr>
          <w:color w:val="17365D" w:themeColor="text2" w:themeShade="BF"/>
          <w:sz w:val="18"/>
          <w:szCs w:val="18"/>
        </w:rPr>
      </w:pPr>
    </w:p>
    <w:tbl>
      <w:tblPr>
        <w:tblW w:w="17700" w:type="dxa"/>
        <w:tblLook w:val="04A0" w:firstRow="1" w:lastRow="0" w:firstColumn="1" w:lastColumn="0" w:noHBand="0" w:noVBand="1"/>
      </w:tblPr>
      <w:tblGrid>
        <w:gridCol w:w="12900"/>
        <w:gridCol w:w="960"/>
        <w:gridCol w:w="960"/>
        <w:gridCol w:w="960"/>
        <w:gridCol w:w="960"/>
        <w:gridCol w:w="960"/>
      </w:tblGrid>
      <w:tr w:rsidR="00F5182F" w:rsidRPr="00CA04D1" w14:paraId="355ECA82" w14:textId="77777777" w:rsidTr="00F5182F">
        <w:trPr>
          <w:trHeight w:val="300"/>
        </w:trPr>
        <w:tc>
          <w:tcPr>
            <w:tcW w:w="12900" w:type="dxa"/>
            <w:tcBorders>
              <w:top w:val="nil"/>
              <w:left w:val="nil"/>
              <w:bottom w:val="nil"/>
              <w:right w:val="nil"/>
            </w:tcBorders>
            <w:shd w:val="clear" w:color="auto" w:fill="auto"/>
            <w:noWrap/>
            <w:vAlign w:val="bottom"/>
            <w:hideMark/>
          </w:tcPr>
          <w:p w14:paraId="27CBEA44" w14:textId="77777777" w:rsidR="00052DCA" w:rsidRDefault="00052DCA" w:rsidP="00FD3FF1">
            <w:pPr>
              <w:rPr>
                <w:color w:val="17365D" w:themeColor="text2" w:themeShade="BF"/>
              </w:rPr>
            </w:pPr>
          </w:p>
          <w:p w14:paraId="3EB3A3D9" w14:textId="77777777" w:rsidR="00052DCA" w:rsidRDefault="00052DCA" w:rsidP="00FD3FF1">
            <w:pPr>
              <w:rPr>
                <w:color w:val="17365D" w:themeColor="text2" w:themeShade="BF"/>
              </w:rPr>
            </w:pPr>
          </w:p>
          <w:p w14:paraId="080DB4AB" w14:textId="77777777" w:rsidR="00052DCA" w:rsidRDefault="00052DCA" w:rsidP="00FD3FF1">
            <w:pPr>
              <w:rPr>
                <w:color w:val="17365D" w:themeColor="text2" w:themeShade="BF"/>
              </w:rPr>
            </w:pPr>
          </w:p>
          <w:p w14:paraId="452AE450" w14:textId="4F6C47DC" w:rsidR="00F5182F" w:rsidRDefault="00F5182F" w:rsidP="00FD3FF1">
            <w:pPr>
              <w:rPr>
                <w:rFonts w:eastAsia="Times New Roman" w:cs="Calibri"/>
                <w:color w:val="17365D" w:themeColor="text2" w:themeShade="BF"/>
              </w:rPr>
            </w:pPr>
            <w:r w:rsidRPr="00267F2A">
              <w:rPr>
                <w:color w:val="17365D" w:themeColor="text2" w:themeShade="BF"/>
              </w:rPr>
              <w:t xml:space="preserve">3.Drug and Alcohol Abuse Normative Evaluation System (DAANES) data shows: </w:t>
            </w:r>
            <w:r w:rsidRPr="00267F2A">
              <w:rPr>
                <w:rFonts w:eastAsia="Times New Roman" w:cs="Calibri"/>
                <w:color w:val="17365D" w:themeColor="text2" w:themeShade="BF"/>
              </w:rPr>
              <w:t xml:space="preserve">Percent of Admissions to Minnesota </w:t>
            </w:r>
          </w:p>
          <w:p w14:paraId="0B5BD9B7" w14:textId="77777777" w:rsidR="00F5182F" w:rsidRDefault="00F5182F" w:rsidP="00FD3FF1">
            <w:pPr>
              <w:rPr>
                <w:rFonts w:eastAsia="Times New Roman" w:cs="Calibri"/>
                <w:color w:val="17365D" w:themeColor="text2" w:themeShade="BF"/>
              </w:rPr>
            </w:pPr>
            <w:r w:rsidRPr="00267F2A">
              <w:rPr>
                <w:rFonts w:eastAsia="Times New Roman" w:cs="Calibri"/>
                <w:color w:val="17365D" w:themeColor="text2" w:themeShade="BF"/>
              </w:rPr>
              <w:t>Treatment Facilities for Drug Use</w:t>
            </w:r>
            <w:r>
              <w:rPr>
                <w:rFonts w:eastAsia="Times New Roman" w:cs="Calibri"/>
                <w:color w:val="17365D" w:themeColor="text2" w:themeShade="BF"/>
              </w:rPr>
              <w:t xml:space="preserve">                                     </w:t>
            </w:r>
          </w:p>
          <w:p w14:paraId="3D4B1D85" w14:textId="0F58257E" w:rsidR="00F5182F" w:rsidRDefault="00F5182F" w:rsidP="00FD3FF1">
            <w:pPr>
              <w:rPr>
                <w:rFonts w:eastAsia="Times New Roman" w:cs="Calibri"/>
                <w:color w:val="17365D" w:themeColor="text2" w:themeShade="BF"/>
              </w:rPr>
            </w:pPr>
            <w:r>
              <w:rPr>
                <w:rFonts w:eastAsia="Times New Roman" w:cs="Calibri"/>
                <w:color w:val="17365D" w:themeColor="text2" w:themeShade="BF"/>
              </w:rPr>
              <w:t xml:space="preserve">                                                      2017                                                        </w:t>
            </w:r>
            <w:r w:rsidR="00EC2C33">
              <w:rPr>
                <w:rFonts w:eastAsia="Times New Roman" w:cs="Calibri"/>
                <w:color w:val="17365D" w:themeColor="text2" w:themeShade="BF"/>
              </w:rPr>
              <w:t xml:space="preserve">                       </w:t>
            </w:r>
            <w:r>
              <w:rPr>
                <w:rFonts w:eastAsia="Times New Roman" w:cs="Calibri"/>
                <w:color w:val="17365D" w:themeColor="text2" w:themeShade="BF"/>
              </w:rPr>
              <w:t xml:space="preserve">   2019  </w:t>
            </w:r>
          </w:p>
          <w:p w14:paraId="68834684" w14:textId="374F1161" w:rsidR="00F5182F" w:rsidRPr="00267F2A" w:rsidRDefault="00F5182F" w:rsidP="00276BA4">
            <w:pPr>
              <w:rPr>
                <w:rFonts w:eastAsia="Times New Roman" w:cs="Calibri"/>
                <w:color w:val="17365D" w:themeColor="text2" w:themeShade="BF"/>
              </w:rPr>
            </w:pPr>
            <w:r>
              <w:rPr>
                <w:rFonts w:eastAsia="Times New Roman" w:cs="Calibri"/>
                <w:color w:val="17365D" w:themeColor="text2" w:themeShade="BF"/>
              </w:rPr>
              <w:t xml:space="preserve">      </w:t>
            </w:r>
            <w:r w:rsidR="00CF01D0">
              <w:rPr>
                <w:rFonts w:eastAsia="Times New Roman" w:cs="Calibri"/>
                <w:color w:val="17365D" w:themeColor="text2" w:themeShade="BF"/>
              </w:rPr>
              <w:t xml:space="preserve">     </w:t>
            </w:r>
            <w:r w:rsidR="007F3365">
              <w:rPr>
                <w:rFonts w:eastAsia="Times New Roman" w:cs="Calibri"/>
                <w:color w:val="17365D" w:themeColor="text2" w:themeShade="BF"/>
              </w:rPr>
              <w:t xml:space="preserve">        </w:t>
            </w:r>
            <w:r w:rsidR="00CF01D0">
              <w:rPr>
                <w:rFonts w:eastAsia="Times New Roman" w:cs="Calibri"/>
                <w:color w:val="17365D" w:themeColor="text2" w:themeShade="BF"/>
              </w:rPr>
              <w:t xml:space="preserve"> </w:t>
            </w:r>
            <w:r>
              <w:rPr>
                <w:rFonts w:eastAsia="Times New Roman" w:cs="Calibri"/>
                <w:color w:val="17365D" w:themeColor="text2" w:themeShade="BF"/>
              </w:rPr>
              <w:t xml:space="preserve">  Marijuana </w:t>
            </w:r>
            <w:r w:rsidR="007F3365">
              <w:rPr>
                <w:rFonts w:eastAsia="Times New Roman" w:cs="Calibri"/>
                <w:color w:val="17365D" w:themeColor="text2" w:themeShade="BF"/>
              </w:rPr>
              <w:t xml:space="preserve">  </w:t>
            </w:r>
            <w:r>
              <w:rPr>
                <w:rFonts w:eastAsia="Times New Roman" w:cs="Calibri"/>
                <w:color w:val="17365D" w:themeColor="text2" w:themeShade="BF"/>
              </w:rPr>
              <w:t xml:space="preserve">  Methamphetamines </w:t>
            </w:r>
            <w:r w:rsidR="007F3365">
              <w:rPr>
                <w:rFonts w:eastAsia="Times New Roman" w:cs="Calibri"/>
                <w:color w:val="17365D" w:themeColor="text2" w:themeShade="BF"/>
              </w:rPr>
              <w:t xml:space="preserve">  </w:t>
            </w:r>
            <w:r>
              <w:rPr>
                <w:rFonts w:eastAsia="Times New Roman" w:cs="Calibri"/>
                <w:color w:val="17365D" w:themeColor="text2" w:themeShade="BF"/>
              </w:rPr>
              <w:t xml:space="preserve">  Opioids           Marijuana</w:t>
            </w:r>
            <w:r w:rsidR="00CF01D0">
              <w:rPr>
                <w:rFonts w:eastAsia="Times New Roman" w:cs="Calibri"/>
                <w:color w:val="17365D" w:themeColor="text2" w:themeShade="BF"/>
              </w:rPr>
              <w:t xml:space="preserve">   </w:t>
            </w:r>
            <w:r w:rsidR="007F3365">
              <w:rPr>
                <w:rFonts w:eastAsia="Times New Roman" w:cs="Calibri"/>
                <w:color w:val="17365D" w:themeColor="text2" w:themeShade="BF"/>
              </w:rPr>
              <w:t xml:space="preserve">  </w:t>
            </w:r>
            <w:r>
              <w:rPr>
                <w:rFonts w:eastAsia="Times New Roman" w:cs="Calibri"/>
                <w:color w:val="17365D" w:themeColor="text2" w:themeShade="BF"/>
              </w:rPr>
              <w:t>Methamphetamines</w:t>
            </w:r>
            <w:r w:rsidR="00CF01D0">
              <w:rPr>
                <w:rFonts w:eastAsia="Times New Roman" w:cs="Calibri"/>
                <w:color w:val="17365D" w:themeColor="text2" w:themeShade="BF"/>
              </w:rPr>
              <w:t xml:space="preserve">  </w:t>
            </w:r>
            <w:r w:rsidR="007F3365">
              <w:rPr>
                <w:rFonts w:eastAsia="Times New Roman" w:cs="Calibri"/>
                <w:color w:val="17365D" w:themeColor="text2" w:themeShade="BF"/>
              </w:rPr>
              <w:t xml:space="preserve">  </w:t>
            </w:r>
            <w:r w:rsidR="00CF01D0">
              <w:rPr>
                <w:rFonts w:eastAsia="Times New Roman" w:cs="Calibri"/>
                <w:color w:val="17365D" w:themeColor="text2" w:themeShade="BF"/>
              </w:rPr>
              <w:t xml:space="preserve"> </w:t>
            </w:r>
            <w:r>
              <w:rPr>
                <w:rFonts w:eastAsia="Times New Roman" w:cs="Calibri"/>
                <w:color w:val="17365D" w:themeColor="text2" w:themeShade="BF"/>
              </w:rPr>
              <w:t>Opioids</w:t>
            </w:r>
          </w:p>
          <w:p w14:paraId="1985B23F" w14:textId="0F3513EB" w:rsidR="00F5182F" w:rsidRPr="00267F2A" w:rsidRDefault="00F5182F" w:rsidP="00FD3FF1">
            <w:pPr>
              <w:rPr>
                <w:rFonts w:eastAsia="Times New Roman" w:cs="Calibri"/>
                <w:color w:val="17365D" w:themeColor="text2" w:themeShade="BF"/>
              </w:rPr>
            </w:pPr>
          </w:p>
          <w:tbl>
            <w:tblPr>
              <w:tblW w:w="11233" w:type="dxa"/>
              <w:tblLook w:val="04A0" w:firstRow="1" w:lastRow="0" w:firstColumn="1" w:lastColumn="0" w:noHBand="0" w:noVBand="1"/>
            </w:tblPr>
            <w:tblGrid>
              <w:gridCol w:w="1243"/>
              <w:gridCol w:w="1350"/>
              <w:gridCol w:w="1620"/>
              <w:gridCol w:w="1710"/>
              <w:gridCol w:w="1440"/>
              <w:gridCol w:w="1710"/>
              <w:gridCol w:w="2160"/>
            </w:tblGrid>
            <w:tr w:rsidR="005C23F1" w:rsidRPr="00267F2A" w14:paraId="402A3873" w14:textId="67786867" w:rsidTr="005C23F1">
              <w:trPr>
                <w:trHeight w:val="300"/>
              </w:trPr>
              <w:tc>
                <w:tcPr>
                  <w:tcW w:w="1243" w:type="dxa"/>
                  <w:tcBorders>
                    <w:top w:val="nil"/>
                    <w:left w:val="nil"/>
                    <w:bottom w:val="nil"/>
                    <w:right w:val="nil"/>
                  </w:tcBorders>
                  <w:shd w:val="clear" w:color="000000" w:fill="D9E1F2"/>
                  <w:noWrap/>
                  <w:vAlign w:val="bottom"/>
                  <w:hideMark/>
                </w:tcPr>
                <w:p w14:paraId="3913E4EB" w14:textId="545F824A" w:rsidR="00CF01D0" w:rsidRPr="00267F2A" w:rsidRDefault="00CF01D0" w:rsidP="00FD3FF1">
                  <w:pPr>
                    <w:rPr>
                      <w:rFonts w:ascii="Calibri" w:eastAsia="Times New Roman" w:hAnsi="Calibri" w:cs="Calibri"/>
                      <w:b/>
                      <w:color w:val="17365D" w:themeColor="text2" w:themeShade="BF"/>
                    </w:rPr>
                  </w:pPr>
                  <w:r w:rsidRPr="00267F2A">
                    <w:rPr>
                      <w:rFonts w:ascii="Calibri" w:eastAsia="Times New Roman" w:hAnsi="Calibri" w:cs="Calibri"/>
                      <w:b/>
                      <w:color w:val="17365D" w:themeColor="text2" w:themeShade="BF"/>
                    </w:rPr>
                    <w:t xml:space="preserve">Aitkin </w:t>
                  </w:r>
                </w:p>
              </w:tc>
              <w:tc>
                <w:tcPr>
                  <w:tcW w:w="1350" w:type="dxa"/>
                  <w:tcBorders>
                    <w:top w:val="nil"/>
                    <w:left w:val="nil"/>
                    <w:bottom w:val="nil"/>
                    <w:right w:val="nil"/>
                  </w:tcBorders>
                  <w:shd w:val="clear" w:color="000000" w:fill="D9E1F2"/>
                  <w:noWrap/>
                  <w:vAlign w:val="bottom"/>
                  <w:hideMark/>
                </w:tcPr>
                <w:p w14:paraId="4B41D088" w14:textId="78B3B8EB" w:rsidR="00CF01D0" w:rsidRPr="00267F2A" w:rsidRDefault="00CF01D0" w:rsidP="00131DD2">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16.4%</w:t>
                  </w:r>
                </w:p>
              </w:tc>
              <w:tc>
                <w:tcPr>
                  <w:tcW w:w="1620" w:type="dxa"/>
                  <w:tcBorders>
                    <w:top w:val="nil"/>
                    <w:left w:val="nil"/>
                    <w:bottom w:val="nil"/>
                    <w:right w:val="nil"/>
                  </w:tcBorders>
                  <w:shd w:val="clear" w:color="000000" w:fill="D9E1F2"/>
                </w:tcPr>
                <w:p w14:paraId="36E9BDFC" w14:textId="4F5C6A7C" w:rsidR="00CF01D0" w:rsidRPr="00267F2A" w:rsidRDefault="00CF01D0" w:rsidP="000B6026">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38.8%</w:t>
                  </w:r>
                </w:p>
              </w:tc>
              <w:tc>
                <w:tcPr>
                  <w:tcW w:w="1710" w:type="dxa"/>
                  <w:tcBorders>
                    <w:top w:val="nil"/>
                    <w:left w:val="nil"/>
                    <w:bottom w:val="nil"/>
                    <w:right w:val="nil"/>
                  </w:tcBorders>
                  <w:shd w:val="clear" w:color="000000" w:fill="D9E1F2"/>
                </w:tcPr>
                <w:p w14:paraId="7FE4CAB9" w14:textId="75CE6693" w:rsidR="00CF01D0" w:rsidRPr="00267F2A" w:rsidRDefault="00CF01D0" w:rsidP="006E6D4E">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15.8%</w:t>
                  </w:r>
                </w:p>
              </w:tc>
              <w:tc>
                <w:tcPr>
                  <w:tcW w:w="1440" w:type="dxa"/>
                  <w:tcBorders>
                    <w:top w:val="nil"/>
                    <w:left w:val="nil"/>
                    <w:bottom w:val="nil"/>
                    <w:right w:val="nil"/>
                  </w:tcBorders>
                  <w:shd w:val="clear" w:color="auto" w:fill="B8CCE4" w:themeFill="accent1" w:themeFillTint="66"/>
                </w:tcPr>
                <w:p w14:paraId="088ECA5F" w14:textId="1147DC71" w:rsidR="00CF01D0" w:rsidRPr="00267F2A" w:rsidRDefault="00461E52" w:rsidP="00FD3FF1">
                  <w:pPr>
                    <w:jc w:val="right"/>
                    <w:rPr>
                      <w:rFonts w:ascii="Calibri" w:eastAsia="Times New Roman" w:hAnsi="Calibri" w:cs="Calibri"/>
                      <w:color w:val="17365D" w:themeColor="text2" w:themeShade="BF"/>
                    </w:rPr>
                  </w:pPr>
                  <w:r>
                    <w:rPr>
                      <w:rFonts w:ascii="Calibri" w:eastAsia="Times New Roman" w:hAnsi="Calibri" w:cs="Calibri"/>
                      <w:color w:val="17365D" w:themeColor="text2" w:themeShade="BF"/>
                    </w:rPr>
                    <w:t>10.7%</w:t>
                  </w:r>
                </w:p>
              </w:tc>
              <w:tc>
                <w:tcPr>
                  <w:tcW w:w="1710" w:type="dxa"/>
                  <w:tcBorders>
                    <w:top w:val="nil"/>
                    <w:left w:val="nil"/>
                    <w:bottom w:val="nil"/>
                    <w:right w:val="nil"/>
                  </w:tcBorders>
                  <w:shd w:val="clear" w:color="auto" w:fill="B8CCE4" w:themeFill="accent1" w:themeFillTint="66"/>
                </w:tcPr>
                <w:p w14:paraId="2520DBF1" w14:textId="4BA4496F" w:rsidR="00CF01D0" w:rsidRPr="00267F2A" w:rsidRDefault="00461E52" w:rsidP="00FD3FF1">
                  <w:pPr>
                    <w:jc w:val="right"/>
                    <w:rPr>
                      <w:rFonts w:ascii="Calibri" w:eastAsia="Times New Roman" w:hAnsi="Calibri" w:cs="Calibri"/>
                      <w:color w:val="17365D" w:themeColor="text2" w:themeShade="BF"/>
                    </w:rPr>
                  </w:pPr>
                  <w:r>
                    <w:rPr>
                      <w:rFonts w:ascii="Calibri" w:eastAsia="Times New Roman" w:hAnsi="Calibri" w:cs="Calibri"/>
                      <w:color w:val="17365D" w:themeColor="text2" w:themeShade="BF"/>
                    </w:rPr>
                    <w:t>49.7%</w:t>
                  </w:r>
                </w:p>
              </w:tc>
              <w:tc>
                <w:tcPr>
                  <w:tcW w:w="2160" w:type="dxa"/>
                  <w:tcBorders>
                    <w:top w:val="nil"/>
                    <w:left w:val="nil"/>
                    <w:bottom w:val="nil"/>
                    <w:right w:val="nil"/>
                  </w:tcBorders>
                  <w:shd w:val="clear" w:color="auto" w:fill="B8CCE4" w:themeFill="accent1" w:themeFillTint="66"/>
                </w:tcPr>
                <w:p w14:paraId="114A34A0" w14:textId="036A4464" w:rsidR="00CF01D0" w:rsidRPr="00267F2A" w:rsidRDefault="00461E52" w:rsidP="00461E52">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11.3%</w:t>
                  </w:r>
                </w:p>
              </w:tc>
            </w:tr>
            <w:tr w:rsidR="005C23F1" w:rsidRPr="00267F2A" w14:paraId="7A2D1FE3" w14:textId="70350198" w:rsidTr="005C23F1">
              <w:trPr>
                <w:trHeight w:val="300"/>
              </w:trPr>
              <w:tc>
                <w:tcPr>
                  <w:tcW w:w="1243" w:type="dxa"/>
                  <w:tcBorders>
                    <w:top w:val="nil"/>
                    <w:left w:val="nil"/>
                    <w:bottom w:val="nil"/>
                    <w:right w:val="nil"/>
                  </w:tcBorders>
                  <w:shd w:val="clear" w:color="000000" w:fill="FCE4D6"/>
                  <w:noWrap/>
                  <w:vAlign w:val="bottom"/>
                  <w:hideMark/>
                </w:tcPr>
                <w:p w14:paraId="2EC46DB1" w14:textId="6F1640E6" w:rsidR="00CF01D0" w:rsidRPr="00267F2A" w:rsidRDefault="00CF01D0" w:rsidP="00FD3FF1">
                  <w:pPr>
                    <w:rPr>
                      <w:rFonts w:ascii="Calibri" w:eastAsia="Times New Roman" w:hAnsi="Calibri" w:cs="Calibri"/>
                      <w:b/>
                      <w:color w:val="17365D" w:themeColor="text2" w:themeShade="BF"/>
                    </w:rPr>
                  </w:pPr>
                  <w:r w:rsidRPr="00267F2A">
                    <w:rPr>
                      <w:rFonts w:ascii="Calibri" w:eastAsia="Times New Roman" w:hAnsi="Calibri" w:cs="Calibri"/>
                      <w:b/>
                      <w:color w:val="17365D" w:themeColor="text2" w:themeShade="BF"/>
                    </w:rPr>
                    <w:t xml:space="preserve">Itasca </w:t>
                  </w:r>
                </w:p>
              </w:tc>
              <w:tc>
                <w:tcPr>
                  <w:tcW w:w="1350" w:type="dxa"/>
                  <w:tcBorders>
                    <w:top w:val="nil"/>
                    <w:left w:val="nil"/>
                    <w:bottom w:val="nil"/>
                    <w:right w:val="nil"/>
                  </w:tcBorders>
                  <w:shd w:val="clear" w:color="000000" w:fill="FCE4D6"/>
                  <w:noWrap/>
                  <w:vAlign w:val="bottom"/>
                  <w:hideMark/>
                </w:tcPr>
                <w:p w14:paraId="40B0F7F1" w14:textId="512BF312" w:rsidR="00CF01D0" w:rsidRPr="00267F2A" w:rsidRDefault="00082C63" w:rsidP="00082C63">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15.4%</w:t>
                  </w:r>
                </w:p>
              </w:tc>
              <w:tc>
                <w:tcPr>
                  <w:tcW w:w="1620" w:type="dxa"/>
                  <w:tcBorders>
                    <w:top w:val="nil"/>
                    <w:left w:val="nil"/>
                    <w:bottom w:val="nil"/>
                    <w:right w:val="nil"/>
                  </w:tcBorders>
                  <w:shd w:val="clear" w:color="000000" w:fill="FCE4D6"/>
                </w:tcPr>
                <w:p w14:paraId="6024ADD1" w14:textId="7551A2ED" w:rsidR="00CF01D0" w:rsidRPr="00267F2A" w:rsidRDefault="00082C63" w:rsidP="00082C63">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35</w:t>
                  </w:r>
                  <w:r w:rsidR="006E6D4E">
                    <w:rPr>
                      <w:rFonts w:ascii="Calibri" w:eastAsia="Times New Roman" w:hAnsi="Calibri" w:cs="Calibri"/>
                      <w:color w:val="17365D" w:themeColor="text2" w:themeShade="BF"/>
                    </w:rPr>
                    <w:t>.6%</w:t>
                  </w:r>
                </w:p>
              </w:tc>
              <w:tc>
                <w:tcPr>
                  <w:tcW w:w="1710" w:type="dxa"/>
                  <w:tcBorders>
                    <w:top w:val="nil"/>
                    <w:left w:val="nil"/>
                    <w:bottom w:val="nil"/>
                    <w:right w:val="nil"/>
                  </w:tcBorders>
                  <w:shd w:val="clear" w:color="000000" w:fill="FCE4D6"/>
                </w:tcPr>
                <w:p w14:paraId="2B04EBBC" w14:textId="1093A1FF" w:rsidR="00CF01D0" w:rsidRPr="00267F2A" w:rsidRDefault="006E6D4E" w:rsidP="006E6D4E">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16.2%</w:t>
                  </w:r>
                </w:p>
              </w:tc>
              <w:tc>
                <w:tcPr>
                  <w:tcW w:w="1440" w:type="dxa"/>
                  <w:tcBorders>
                    <w:top w:val="nil"/>
                    <w:left w:val="nil"/>
                    <w:bottom w:val="nil"/>
                    <w:right w:val="nil"/>
                  </w:tcBorders>
                  <w:shd w:val="clear" w:color="auto" w:fill="FBD4B4" w:themeFill="accent6" w:themeFillTint="66"/>
                </w:tcPr>
                <w:p w14:paraId="761610F8" w14:textId="7E0AE7AB" w:rsidR="00CF01D0" w:rsidRPr="00267F2A" w:rsidRDefault="005C23F1" w:rsidP="005C23F1">
                  <w:pPr>
                    <w:jc w:val="right"/>
                    <w:rPr>
                      <w:rFonts w:ascii="Calibri" w:eastAsia="Times New Roman" w:hAnsi="Calibri" w:cs="Calibri"/>
                      <w:color w:val="17365D" w:themeColor="text2" w:themeShade="BF"/>
                    </w:rPr>
                  </w:pPr>
                  <w:r>
                    <w:rPr>
                      <w:rFonts w:ascii="Calibri" w:eastAsia="Times New Roman" w:hAnsi="Calibri" w:cs="Calibri"/>
                      <w:color w:val="17365D" w:themeColor="text2" w:themeShade="BF"/>
                    </w:rPr>
                    <w:t>14.7%</w:t>
                  </w:r>
                </w:p>
              </w:tc>
              <w:tc>
                <w:tcPr>
                  <w:tcW w:w="1710" w:type="dxa"/>
                  <w:tcBorders>
                    <w:top w:val="nil"/>
                    <w:left w:val="nil"/>
                    <w:bottom w:val="nil"/>
                    <w:right w:val="nil"/>
                  </w:tcBorders>
                  <w:shd w:val="clear" w:color="auto" w:fill="FBD4B4" w:themeFill="accent6" w:themeFillTint="66"/>
                </w:tcPr>
                <w:p w14:paraId="3CCC1E93" w14:textId="7F251BE6" w:rsidR="00CF01D0" w:rsidRPr="00267F2A" w:rsidRDefault="005C23F1" w:rsidP="005C23F1">
                  <w:pPr>
                    <w:jc w:val="right"/>
                    <w:rPr>
                      <w:rFonts w:ascii="Calibri" w:eastAsia="Times New Roman" w:hAnsi="Calibri" w:cs="Calibri"/>
                      <w:color w:val="17365D" w:themeColor="text2" w:themeShade="BF"/>
                    </w:rPr>
                  </w:pPr>
                  <w:r>
                    <w:rPr>
                      <w:rFonts w:ascii="Calibri" w:eastAsia="Times New Roman" w:hAnsi="Calibri" w:cs="Calibri"/>
                      <w:color w:val="17365D" w:themeColor="text2" w:themeShade="BF"/>
                    </w:rPr>
                    <w:t>38.1%</w:t>
                  </w:r>
                </w:p>
              </w:tc>
              <w:tc>
                <w:tcPr>
                  <w:tcW w:w="2160" w:type="dxa"/>
                  <w:tcBorders>
                    <w:top w:val="nil"/>
                    <w:left w:val="nil"/>
                    <w:bottom w:val="nil"/>
                    <w:right w:val="nil"/>
                  </w:tcBorders>
                  <w:shd w:val="clear" w:color="auto" w:fill="FBD4B4" w:themeFill="accent6" w:themeFillTint="66"/>
                </w:tcPr>
                <w:p w14:paraId="3C8B09BF" w14:textId="310BE743" w:rsidR="00CF01D0" w:rsidRPr="00267F2A" w:rsidRDefault="005C23F1" w:rsidP="006E6D4E">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13.3%</w:t>
                  </w:r>
                </w:p>
              </w:tc>
            </w:tr>
            <w:tr w:rsidR="005C23F1" w:rsidRPr="00267F2A" w14:paraId="35F09A4A" w14:textId="2684336B" w:rsidTr="005C23F1">
              <w:trPr>
                <w:trHeight w:val="300"/>
              </w:trPr>
              <w:tc>
                <w:tcPr>
                  <w:tcW w:w="1243" w:type="dxa"/>
                  <w:tcBorders>
                    <w:top w:val="nil"/>
                    <w:left w:val="nil"/>
                    <w:bottom w:val="nil"/>
                    <w:right w:val="nil"/>
                  </w:tcBorders>
                  <w:shd w:val="clear" w:color="000000" w:fill="E2EFDA"/>
                  <w:noWrap/>
                  <w:vAlign w:val="bottom"/>
                  <w:hideMark/>
                </w:tcPr>
                <w:p w14:paraId="302D360F" w14:textId="43C4A699" w:rsidR="00CF01D0" w:rsidRPr="00267F2A" w:rsidRDefault="00CF01D0" w:rsidP="00FD3FF1">
                  <w:pPr>
                    <w:rPr>
                      <w:rFonts w:ascii="Calibri" w:eastAsia="Times New Roman" w:hAnsi="Calibri" w:cs="Calibri"/>
                      <w:b/>
                      <w:color w:val="17365D" w:themeColor="text2" w:themeShade="BF"/>
                    </w:rPr>
                  </w:pPr>
                  <w:r w:rsidRPr="00267F2A">
                    <w:rPr>
                      <w:rFonts w:ascii="Calibri" w:eastAsia="Times New Roman" w:hAnsi="Calibri" w:cs="Calibri"/>
                      <w:b/>
                      <w:color w:val="17365D" w:themeColor="text2" w:themeShade="BF"/>
                    </w:rPr>
                    <w:t xml:space="preserve">Koochiching </w:t>
                  </w:r>
                </w:p>
              </w:tc>
              <w:tc>
                <w:tcPr>
                  <w:tcW w:w="1350" w:type="dxa"/>
                  <w:tcBorders>
                    <w:top w:val="nil"/>
                    <w:left w:val="nil"/>
                    <w:bottom w:val="nil"/>
                    <w:right w:val="nil"/>
                  </w:tcBorders>
                  <w:shd w:val="clear" w:color="000000" w:fill="E2EFDA"/>
                  <w:noWrap/>
                  <w:vAlign w:val="bottom"/>
                  <w:hideMark/>
                </w:tcPr>
                <w:p w14:paraId="517FBB2F" w14:textId="5C916F71" w:rsidR="00CF01D0" w:rsidRPr="00267F2A" w:rsidRDefault="00153FF5" w:rsidP="00153FF5">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18.2%</w:t>
                  </w:r>
                </w:p>
              </w:tc>
              <w:tc>
                <w:tcPr>
                  <w:tcW w:w="1620" w:type="dxa"/>
                  <w:tcBorders>
                    <w:top w:val="nil"/>
                    <w:left w:val="nil"/>
                    <w:bottom w:val="nil"/>
                    <w:right w:val="nil"/>
                  </w:tcBorders>
                  <w:shd w:val="clear" w:color="000000" w:fill="E2EFDA"/>
                </w:tcPr>
                <w:p w14:paraId="2C3CDCD5" w14:textId="0EF942B6" w:rsidR="00CF01D0" w:rsidRPr="00267F2A" w:rsidRDefault="00A50EC3" w:rsidP="00153FF5">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28.4%</w:t>
                  </w:r>
                </w:p>
              </w:tc>
              <w:tc>
                <w:tcPr>
                  <w:tcW w:w="1710" w:type="dxa"/>
                  <w:tcBorders>
                    <w:top w:val="nil"/>
                    <w:left w:val="nil"/>
                    <w:bottom w:val="nil"/>
                    <w:right w:val="nil"/>
                  </w:tcBorders>
                  <w:shd w:val="clear" w:color="000000" w:fill="E2EFDA"/>
                </w:tcPr>
                <w:p w14:paraId="4268F11E" w14:textId="7EB849C0" w:rsidR="00CF01D0" w:rsidRPr="00267F2A" w:rsidRDefault="00A50EC3" w:rsidP="00153FF5">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7.6%</w:t>
                  </w:r>
                </w:p>
              </w:tc>
              <w:tc>
                <w:tcPr>
                  <w:tcW w:w="1440" w:type="dxa"/>
                  <w:tcBorders>
                    <w:top w:val="nil"/>
                    <w:left w:val="nil"/>
                    <w:bottom w:val="nil"/>
                    <w:right w:val="nil"/>
                  </w:tcBorders>
                  <w:shd w:val="clear" w:color="auto" w:fill="D6E3BC" w:themeFill="accent3" w:themeFillTint="66"/>
                </w:tcPr>
                <w:p w14:paraId="13C835FC" w14:textId="3ED40736" w:rsidR="00CF01D0" w:rsidRPr="00267F2A" w:rsidRDefault="00A50EC3" w:rsidP="00A50EC3">
                  <w:pPr>
                    <w:jc w:val="right"/>
                    <w:rPr>
                      <w:rFonts w:ascii="Calibri" w:eastAsia="Times New Roman" w:hAnsi="Calibri" w:cs="Calibri"/>
                      <w:color w:val="17365D" w:themeColor="text2" w:themeShade="BF"/>
                    </w:rPr>
                  </w:pPr>
                  <w:r>
                    <w:rPr>
                      <w:rFonts w:ascii="Calibri" w:eastAsia="Times New Roman" w:hAnsi="Calibri" w:cs="Calibri"/>
                      <w:color w:val="17365D" w:themeColor="text2" w:themeShade="BF"/>
                    </w:rPr>
                    <w:t>15.9%</w:t>
                  </w:r>
                </w:p>
              </w:tc>
              <w:tc>
                <w:tcPr>
                  <w:tcW w:w="1710" w:type="dxa"/>
                  <w:tcBorders>
                    <w:top w:val="nil"/>
                    <w:left w:val="nil"/>
                    <w:bottom w:val="nil"/>
                    <w:right w:val="nil"/>
                  </w:tcBorders>
                  <w:shd w:val="clear" w:color="auto" w:fill="D6E3BC" w:themeFill="accent3" w:themeFillTint="66"/>
                </w:tcPr>
                <w:p w14:paraId="2D0779E1" w14:textId="2B645B6F" w:rsidR="00CF01D0" w:rsidRPr="00267F2A" w:rsidRDefault="00A50EC3" w:rsidP="00A50EC3">
                  <w:pPr>
                    <w:jc w:val="right"/>
                    <w:rPr>
                      <w:rFonts w:ascii="Calibri" w:eastAsia="Times New Roman" w:hAnsi="Calibri" w:cs="Calibri"/>
                      <w:color w:val="17365D" w:themeColor="text2" w:themeShade="BF"/>
                    </w:rPr>
                  </w:pPr>
                  <w:r>
                    <w:rPr>
                      <w:rFonts w:ascii="Calibri" w:eastAsia="Times New Roman" w:hAnsi="Calibri" w:cs="Calibri"/>
                      <w:color w:val="17365D" w:themeColor="text2" w:themeShade="BF"/>
                    </w:rPr>
                    <w:t>33.6%</w:t>
                  </w:r>
                </w:p>
              </w:tc>
              <w:tc>
                <w:tcPr>
                  <w:tcW w:w="2160" w:type="dxa"/>
                  <w:tcBorders>
                    <w:top w:val="nil"/>
                    <w:left w:val="nil"/>
                    <w:bottom w:val="nil"/>
                    <w:right w:val="nil"/>
                  </w:tcBorders>
                  <w:shd w:val="clear" w:color="auto" w:fill="D6E3BC" w:themeFill="accent3" w:themeFillTint="66"/>
                </w:tcPr>
                <w:p w14:paraId="38B54FB6" w14:textId="13CDB990" w:rsidR="00CF01D0" w:rsidRPr="00267F2A" w:rsidRDefault="00A50EC3" w:rsidP="00153FF5">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15.1%</w:t>
                  </w:r>
                </w:p>
              </w:tc>
            </w:tr>
          </w:tbl>
          <w:p w14:paraId="2E4493A6" w14:textId="3B626614" w:rsidR="00F5182F" w:rsidRPr="00267F2A" w:rsidRDefault="00F5182F" w:rsidP="00FD2865">
            <w:pPr>
              <w:rPr>
                <w:rFonts w:ascii="Calibri" w:eastAsia="Times New Roman" w:hAnsi="Calibri" w:cs="Calibri"/>
                <w:color w:val="17365D" w:themeColor="text2" w:themeShade="BF"/>
              </w:rPr>
            </w:pPr>
          </w:p>
        </w:tc>
        <w:tc>
          <w:tcPr>
            <w:tcW w:w="960" w:type="dxa"/>
            <w:tcBorders>
              <w:top w:val="nil"/>
              <w:left w:val="nil"/>
              <w:bottom w:val="nil"/>
              <w:right w:val="nil"/>
            </w:tcBorders>
          </w:tcPr>
          <w:p w14:paraId="618153B7" w14:textId="77777777" w:rsidR="00F5182F" w:rsidRDefault="00F5182F" w:rsidP="00FD3FF1">
            <w:pPr>
              <w:rPr>
                <w:rFonts w:ascii="Calibri" w:eastAsia="Times New Roman" w:hAnsi="Calibri" w:cs="Calibri"/>
                <w:color w:val="17365D" w:themeColor="text2" w:themeShade="BF"/>
              </w:rPr>
            </w:pPr>
          </w:p>
        </w:tc>
        <w:tc>
          <w:tcPr>
            <w:tcW w:w="960" w:type="dxa"/>
            <w:tcBorders>
              <w:top w:val="nil"/>
              <w:left w:val="nil"/>
              <w:bottom w:val="nil"/>
              <w:right w:val="nil"/>
            </w:tcBorders>
            <w:shd w:val="clear" w:color="auto" w:fill="auto"/>
            <w:noWrap/>
            <w:vAlign w:val="bottom"/>
            <w:hideMark/>
          </w:tcPr>
          <w:p w14:paraId="17E11682" w14:textId="312487FA" w:rsidR="00F5182F" w:rsidRPr="00CA04D1" w:rsidRDefault="00F5182F" w:rsidP="00FD3FF1">
            <w:pPr>
              <w:rPr>
                <w:rFonts w:ascii="Calibri" w:eastAsia="Times New Roman" w:hAnsi="Calibri" w:cs="Calibri"/>
                <w:color w:val="17365D" w:themeColor="text2" w:themeShade="BF"/>
              </w:rPr>
            </w:pPr>
            <w:r>
              <w:rPr>
                <w:rFonts w:ascii="Calibri" w:eastAsia="Times New Roman" w:hAnsi="Calibri" w:cs="Calibri"/>
                <w:color w:val="17365D" w:themeColor="text2" w:themeShade="BF"/>
              </w:rPr>
              <w:t xml:space="preserve">   </w:t>
            </w:r>
          </w:p>
        </w:tc>
        <w:tc>
          <w:tcPr>
            <w:tcW w:w="960" w:type="dxa"/>
            <w:tcBorders>
              <w:top w:val="nil"/>
              <w:left w:val="nil"/>
              <w:bottom w:val="nil"/>
              <w:right w:val="nil"/>
            </w:tcBorders>
            <w:shd w:val="clear" w:color="auto" w:fill="auto"/>
            <w:noWrap/>
            <w:vAlign w:val="bottom"/>
            <w:hideMark/>
          </w:tcPr>
          <w:p w14:paraId="31292C7B" w14:textId="77777777" w:rsidR="00F5182F" w:rsidRPr="00CA04D1" w:rsidRDefault="00F5182F" w:rsidP="00FD3FF1">
            <w:pPr>
              <w:rPr>
                <w:rFonts w:ascii="Times New Roman" w:eastAsia="Times New Roman" w:hAnsi="Times New Roman"/>
                <w:color w:val="17365D" w:themeColor="text2" w:themeShade="BF"/>
              </w:rPr>
            </w:pPr>
          </w:p>
        </w:tc>
        <w:tc>
          <w:tcPr>
            <w:tcW w:w="960" w:type="dxa"/>
            <w:tcBorders>
              <w:top w:val="nil"/>
              <w:left w:val="nil"/>
              <w:bottom w:val="nil"/>
              <w:right w:val="nil"/>
            </w:tcBorders>
            <w:shd w:val="clear" w:color="auto" w:fill="auto"/>
            <w:noWrap/>
            <w:vAlign w:val="bottom"/>
            <w:hideMark/>
          </w:tcPr>
          <w:p w14:paraId="139C2774" w14:textId="77777777" w:rsidR="00F5182F" w:rsidRPr="00CA04D1" w:rsidRDefault="00F5182F" w:rsidP="00FD3FF1">
            <w:pPr>
              <w:rPr>
                <w:rFonts w:ascii="Times New Roman" w:eastAsia="Times New Roman" w:hAnsi="Times New Roman"/>
                <w:color w:val="17365D" w:themeColor="text2" w:themeShade="BF"/>
              </w:rPr>
            </w:pPr>
          </w:p>
        </w:tc>
        <w:tc>
          <w:tcPr>
            <w:tcW w:w="960" w:type="dxa"/>
            <w:tcBorders>
              <w:top w:val="nil"/>
              <w:left w:val="nil"/>
              <w:bottom w:val="nil"/>
              <w:right w:val="nil"/>
            </w:tcBorders>
            <w:shd w:val="clear" w:color="auto" w:fill="auto"/>
            <w:noWrap/>
            <w:vAlign w:val="bottom"/>
            <w:hideMark/>
          </w:tcPr>
          <w:p w14:paraId="68A24C87" w14:textId="77777777" w:rsidR="00F5182F" w:rsidRPr="00CA04D1" w:rsidRDefault="00F5182F" w:rsidP="00FD3FF1">
            <w:pPr>
              <w:rPr>
                <w:rFonts w:ascii="Times New Roman" w:eastAsia="Times New Roman" w:hAnsi="Times New Roman"/>
                <w:color w:val="17365D" w:themeColor="text2" w:themeShade="BF"/>
              </w:rPr>
            </w:pPr>
          </w:p>
        </w:tc>
      </w:tr>
      <w:tr w:rsidR="00F5182F" w:rsidRPr="00CA04D1" w14:paraId="796176F7" w14:textId="77777777" w:rsidTr="00F5182F">
        <w:trPr>
          <w:trHeight w:val="300"/>
        </w:trPr>
        <w:tc>
          <w:tcPr>
            <w:tcW w:w="12900" w:type="dxa"/>
            <w:tcBorders>
              <w:top w:val="nil"/>
              <w:left w:val="nil"/>
              <w:bottom w:val="nil"/>
              <w:right w:val="nil"/>
            </w:tcBorders>
            <w:shd w:val="clear" w:color="auto" w:fill="auto"/>
            <w:noWrap/>
            <w:vAlign w:val="bottom"/>
          </w:tcPr>
          <w:p w14:paraId="242F1D6F" w14:textId="77777777" w:rsidR="00F5182F" w:rsidRPr="00267F2A" w:rsidRDefault="00F5182F" w:rsidP="00FD3FF1">
            <w:pPr>
              <w:rPr>
                <w:rFonts w:ascii="Calibri" w:eastAsia="Times New Roman" w:hAnsi="Calibri" w:cs="Calibri"/>
                <w:color w:val="17365D" w:themeColor="text2" w:themeShade="BF"/>
              </w:rPr>
            </w:pPr>
          </w:p>
        </w:tc>
        <w:tc>
          <w:tcPr>
            <w:tcW w:w="960" w:type="dxa"/>
            <w:tcBorders>
              <w:top w:val="nil"/>
              <w:left w:val="nil"/>
              <w:bottom w:val="nil"/>
              <w:right w:val="nil"/>
            </w:tcBorders>
          </w:tcPr>
          <w:p w14:paraId="29D7F5B5" w14:textId="77777777" w:rsidR="00F5182F" w:rsidRPr="00CA04D1" w:rsidRDefault="00F5182F" w:rsidP="00FD3FF1">
            <w:pPr>
              <w:rPr>
                <w:rFonts w:ascii="Calibri" w:eastAsia="Times New Roman" w:hAnsi="Calibri" w:cs="Calibri"/>
                <w:color w:val="17365D" w:themeColor="text2" w:themeShade="BF"/>
              </w:rPr>
            </w:pPr>
          </w:p>
        </w:tc>
        <w:tc>
          <w:tcPr>
            <w:tcW w:w="960" w:type="dxa"/>
            <w:tcBorders>
              <w:top w:val="nil"/>
              <w:left w:val="nil"/>
              <w:bottom w:val="nil"/>
              <w:right w:val="nil"/>
            </w:tcBorders>
            <w:shd w:val="clear" w:color="auto" w:fill="auto"/>
            <w:noWrap/>
            <w:vAlign w:val="bottom"/>
            <w:hideMark/>
          </w:tcPr>
          <w:p w14:paraId="3E88EE03" w14:textId="6801D868" w:rsidR="00F5182F" w:rsidRPr="00CA04D1" w:rsidRDefault="00F5182F" w:rsidP="00FD3FF1">
            <w:pPr>
              <w:rPr>
                <w:rFonts w:ascii="Calibri" w:eastAsia="Times New Roman" w:hAnsi="Calibri" w:cs="Calibri"/>
                <w:color w:val="17365D" w:themeColor="text2" w:themeShade="BF"/>
              </w:rPr>
            </w:pPr>
            <w:r w:rsidRPr="00CA04D1">
              <w:rPr>
                <w:rFonts w:ascii="Calibri" w:eastAsia="Times New Roman" w:hAnsi="Calibri" w:cs="Calibri"/>
                <w:color w:val="17365D" w:themeColor="text2" w:themeShade="BF"/>
              </w:rPr>
              <w:t xml:space="preserve"> </w:t>
            </w:r>
          </w:p>
        </w:tc>
        <w:tc>
          <w:tcPr>
            <w:tcW w:w="960" w:type="dxa"/>
            <w:tcBorders>
              <w:top w:val="nil"/>
              <w:left w:val="nil"/>
              <w:bottom w:val="nil"/>
              <w:right w:val="nil"/>
            </w:tcBorders>
            <w:shd w:val="clear" w:color="auto" w:fill="auto"/>
            <w:noWrap/>
            <w:vAlign w:val="bottom"/>
            <w:hideMark/>
          </w:tcPr>
          <w:p w14:paraId="261FB5E5" w14:textId="77777777" w:rsidR="00F5182F" w:rsidRPr="00CA04D1" w:rsidRDefault="00F5182F" w:rsidP="00FD3FF1">
            <w:pPr>
              <w:rPr>
                <w:rFonts w:ascii="Times New Roman" w:eastAsia="Times New Roman" w:hAnsi="Times New Roman"/>
                <w:color w:val="17365D" w:themeColor="text2" w:themeShade="BF"/>
              </w:rPr>
            </w:pPr>
          </w:p>
        </w:tc>
        <w:tc>
          <w:tcPr>
            <w:tcW w:w="960" w:type="dxa"/>
            <w:tcBorders>
              <w:top w:val="nil"/>
              <w:left w:val="nil"/>
              <w:bottom w:val="nil"/>
              <w:right w:val="nil"/>
            </w:tcBorders>
            <w:shd w:val="clear" w:color="auto" w:fill="auto"/>
            <w:noWrap/>
            <w:vAlign w:val="bottom"/>
            <w:hideMark/>
          </w:tcPr>
          <w:p w14:paraId="2991CCA3" w14:textId="77777777" w:rsidR="00F5182F" w:rsidRPr="00CA04D1" w:rsidRDefault="00F5182F" w:rsidP="00FD3FF1">
            <w:pPr>
              <w:rPr>
                <w:rFonts w:ascii="Times New Roman" w:eastAsia="Times New Roman" w:hAnsi="Times New Roman"/>
                <w:color w:val="17365D" w:themeColor="text2" w:themeShade="BF"/>
              </w:rPr>
            </w:pPr>
          </w:p>
        </w:tc>
        <w:tc>
          <w:tcPr>
            <w:tcW w:w="960" w:type="dxa"/>
            <w:tcBorders>
              <w:top w:val="nil"/>
              <w:left w:val="nil"/>
              <w:bottom w:val="nil"/>
              <w:right w:val="nil"/>
            </w:tcBorders>
            <w:shd w:val="clear" w:color="auto" w:fill="auto"/>
            <w:noWrap/>
            <w:vAlign w:val="bottom"/>
            <w:hideMark/>
          </w:tcPr>
          <w:p w14:paraId="596456C4" w14:textId="77777777" w:rsidR="00F5182F" w:rsidRPr="00CA04D1" w:rsidRDefault="00F5182F" w:rsidP="00FD3FF1">
            <w:pPr>
              <w:rPr>
                <w:rFonts w:ascii="Times New Roman" w:eastAsia="Times New Roman" w:hAnsi="Times New Roman"/>
                <w:color w:val="17365D" w:themeColor="text2" w:themeShade="BF"/>
              </w:rPr>
            </w:pPr>
          </w:p>
        </w:tc>
      </w:tr>
    </w:tbl>
    <w:p w14:paraId="302DFFAE" w14:textId="77777777" w:rsidR="00052DCA" w:rsidRDefault="00052DCA" w:rsidP="00493FD9">
      <w:pPr>
        <w:rPr>
          <w:rFonts w:asciiTheme="majorHAnsi" w:hAnsiTheme="majorHAnsi"/>
          <w:color w:val="17365D" w:themeColor="text2" w:themeShade="BF"/>
        </w:rPr>
      </w:pPr>
    </w:p>
    <w:p w14:paraId="48C13FE7" w14:textId="77777777" w:rsidR="00052DCA" w:rsidRDefault="00052DCA" w:rsidP="00493FD9">
      <w:pPr>
        <w:rPr>
          <w:rFonts w:asciiTheme="majorHAnsi" w:hAnsiTheme="majorHAnsi"/>
          <w:color w:val="17365D" w:themeColor="text2" w:themeShade="BF"/>
        </w:rPr>
      </w:pPr>
    </w:p>
    <w:p w14:paraId="1CD26B54" w14:textId="77777777" w:rsidR="00052DCA" w:rsidRDefault="00052DCA" w:rsidP="00493FD9">
      <w:pPr>
        <w:rPr>
          <w:rFonts w:asciiTheme="majorHAnsi" w:hAnsiTheme="majorHAnsi"/>
          <w:color w:val="17365D" w:themeColor="text2" w:themeShade="BF"/>
        </w:rPr>
      </w:pPr>
    </w:p>
    <w:p w14:paraId="576070CA" w14:textId="025439E2" w:rsidR="00DA73A7" w:rsidRDefault="00FD2865" w:rsidP="00493FD9">
      <w:pPr>
        <w:rPr>
          <w:rFonts w:asciiTheme="majorHAnsi" w:eastAsia="Times New Roman" w:hAnsiTheme="majorHAnsi" w:cs="Calibri"/>
          <w:color w:val="17365D" w:themeColor="text2" w:themeShade="BF"/>
        </w:rPr>
      </w:pPr>
      <w:r>
        <w:rPr>
          <w:rFonts w:asciiTheme="majorHAnsi" w:hAnsiTheme="majorHAnsi"/>
          <w:color w:val="17365D" w:themeColor="text2" w:themeShade="BF"/>
        </w:rPr>
        <w:t>4</w:t>
      </w:r>
      <w:r w:rsidR="00493FD9">
        <w:rPr>
          <w:rFonts w:asciiTheme="majorHAnsi" w:hAnsiTheme="majorHAnsi"/>
          <w:color w:val="17365D" w:themeColor="text2" w:themeShade="BF"/>
        </w:rPr>
        <w:t>.</w:t>
      </w:r>
      <w:r w:rsidR="00493FD9" w:rsidRPr="00363C9E">
        <w:rPr>
          <w:rFonts w:asciiTheme="majorHAnsi" w:hAnsiTheme="majorHAnsi"/>
          <w:color w:val="17365D" w:themeColor="text2" w:themeShade="BF"/>
        </w:rPr>
        <w:t>201</w:t>
      </w:r>
      <w:r w:rsidR="00886077">
        <w:rPr>
          <w:rFonts w:asciiTheme="majorHAnsi" w:hAnsiTheme="majorHAnsi"/>
          <w:color w:val="17365D" w:themeColor="text2" w:themeShade="BF"/>
        </w:rPr>
        <w:t>6</w:t>
      </w:r>
      <w:r w:rsidR="00493FD9" w:rsidRPr="00363C9E">
        <w:rPr>
          <w:rFonts w:asciiTheme="majorHAnsi" w:hAnsiTheme="majorHAnsi"/>
          <w:color w:val="17365D" w:themeColor="text2" w:themeShade="BF"/>
        </w:rPr>
        <w:t xml:space="preserve"> Minnesota Student Survey data shows:</w:t>
      </w:r>
      <w:r w:rsidR="00493FD9">
        <w:rPr>
          <w:rFonts w:asciiTheme="majorHAnsi" w:hAnsiTheme="majorHAnsi"/>
          <w:color w:val="17365D" w:themeColor="text2" w:themeShade="BF"/>
        </w:rPr>
        <w:t xml:space="preserve"> </w:t>
      </w:r>
      <w:r w:rsidR="00493FD9" w:rsidRPr="00420405">
        <w:rPr>
          <w:rFonts w:asciiTheme="majorHAnsi" w:eastAsia="Times New Roman" w:hAnsiTheme="majorHAnsi" w:cs="Calibri"/>
          <w:color w:val="17365D" w:themeColor="text2" w:themeShade="BF"/>
        </w:rPr>
        <w:t>Percent of 9</w:t>
      </w:r>
      <w:r w:rsidR="00493FD9" w:rsidRPr="00420405">
        <w:rPr>
          <w:rFonts w:asciiTheme="majorHAnsi" w:eastAsia="Times New Roman" w:hAnsiTheme="majorHAnsi" w:cs="Calibri"/>
          <w:color w:val="17365D" w:themeColor="text2" w:themeShade="BF"/>
          <w:vertAlign w:val="superscript"/>
        </w:rPr>
        <w:t>th</w:t>
      </w:r>
      <w:r w:rsidR="00493FD9" w:rsidRPr="00420405">
        <w:rPr>
          <w:rFonts w:asciiTheme="majorHAnsi" w:eastAsia="Times New Roman" w:hAnsiTheme="majorHAnsi" w:cs="Calibri"/>
          <w:color w:val="17365D" w:themeColor="text2" w:themeShade="BF"/>
        </w:rPr>
        <w:t xml:space="preserve"> Grade Students Reporting High Distress Levels for Internalizing Disorders</w:t>
      </w:r>
      <w:r w:rsidR="00493FD9">
        <w:rPr>
          <w:rFonts w:asciiTheme="majorHAnsi" w:eastAsia="Times New Roman" w:hAnsiTheme="majorHAnsi" w:cs="Calibri"/>
          <w:color w:val="17365D" w:themeColor="text2" w:themeShade="BF"/>
        </w:rPr>
        <w:t xml:space="preserve">  </w:t>
      </w:r>
    </w:p>
    <w:p w14:paraId="322CB9B2" w14:textId="086626BD" w:rsidR="00493FD9" w:rsidRPr="00886077" w:rsidRDefault="00493FD9" w:rsidP="00493FD9">
      <w:pPr>
        <w:rPr>
          <w:rFonts w:asciiTheme="majorHAnsi" w:eastAsia="Times New Roman" w:hAnsiTheme="majorHAnsi" w:cs="Calibri"/>
          <w:color w:val="17365D" w:themeColor="text2" w:themeShade="BF"/>
        </w:rPr>
      </w:pPr>
      <w:r>
        <w:rPr>
          <w:rFonts w:asciiTheme="majorHAnsi" w:eastAsia="Times New Roman" w:hAnsiTheme="majorHAnsi" w:cs="Calibri"/>
          <w:color w:val="17365D" w:themeColor="text2" w:themeShade="BF"/>
        </w:rPr>
        <w:t xml:space="preserve">                                                                                                </w:t>
      </w:r>
    </w:p>
    <w:tbl>
      <w:tblPr>
        <w:tblW w:w="5526" w:type="dxa"/>
        <w:tblInd w:w="2300" w:type="dxa"/>
        <w:tblLook w:val="04A0" w:firstRow="1" w:lastRow="0" w:firstColumn="1" w:lastColumn="0" w:noHBand="0" w:noVBand="1"/>
      </w:tblPr>
      <w:tblGrid>
        <w:gridCol w:w="2020"/>
        <w:gridCol w:w="881"/>
        <w:gridCol w:w="875"/>
        <w:gridCol w:w="875"/>
        <w:gridCol w:w="875"/>
      </w:tblGrid>
      <w:tr w:rsidR="004B38C3" w:rsidRPr="00F22CBC" w14:paraId="18AF2442" w14:textId="2AA7A70B" w:rsidTr="004B38C3">
        <w:trPr>
          <w:trHeight w:val="300"/>
        </w:trPr>
        <w:tc>
          <w:tcPr>
            <w:tcW w:w="2020" w:type="dxa"/>
            <w:tcBorders>
              <w:top w:val="nil"/>
              <w:left w:val="nil"/>
              <w:bottom w:val="nil"/>
              <w:right w:val="nil"/>
            </w:tcBorders>
            <w:shd w:val="clear" w:color="auto" w:fill="auto"/>
            <w:noWrap/>
            <w:vAlign w:val="bottom"/>
            <w:hideMark/>
          </w:tcPr>
          <w:p w14:paraId="78DCB67B" w14:textId="77777777" w:rsidR="004B38C3" w:rsidRPr="00F22CBC" w:rsidRDefault="004B38C3" w:rsidP="00FD3FF1">
            <w:pPr>
              <w:jc w:val="right"/>
              <w:rPr>
                <w:rFonts w:ascii="Calibri" w:eastAsia="Times New Roman" w:hAnsi="Calibri" w:cs="Calibri"/>
                <w:color w:val="17365D" w:themeColor="text2" w:themeShade="BF"/>
              </w:rPr>
            </w:pPr>
          </w:p>
        </w:tc>
        <w:tc>
          <w:tcPr>
            <w:tcW w:w="881" w:type="dxa"/>
            <w:tcBorders>
              <w:top w:val="nil"/>
              <w:left w:val="nil"/>
              <w:bottom w:val="nil"/>
              <w:right w:val="nil"/>
            </w:tcBorders>
            <w:shd w:val="clear" w:color="auto" w:fill="auto"/>
            <w:noWrap/>
            <w:vAlign w:val="bottom"/>
            <w:hideMark/>
          </w:tcPr>
          <w:p w14:paraId="46517E33" w14:textId="77777777" w:rsidR="004B38C3" w:rsidRPr="00F22CBC" w:rsidRDefault="004B38C3" w:rsidP="00FD3FF1">
            <w:pPr>
              <w:rPr>
                <w:rFonts w:ascii="Calibri" w:eastAsia="Times New Roman" w:hAnsi="Calibri" w:cs="Calibri"/>
                <w:b/>
                <w:color w:val="17365D" w:themeColor="text2" w:themeShade="BF"/>
              </w:rPr>
            </w:pPr>
            <w:r w:rsidRPr="00F22CBC">
              <w:rPr>
                <w:rFonts w:ascii="Calibri" w:eastAsia="Times New Roman" w:hAnsi="Calibri" w:cs="Calibri"/>
                <w:b/>
                <w:color w:val="17365D" w:themeColor="text2" w:themeShade="BF"/>
              </w:rPr>
              <w:t>Female</w:t>
            </w:r>
          </w:p>
        </w:tc>
        <w:tc>
          <w:tcPr>
            <w:tcW w:w="875" w:type="dxa"/>
            <w:tcBorders>
              <w:top w:val="nil"/>
              <w:left w:val="nil"/>
              <w:bottom w:val="nil"/>
              <w:right w:val="nil"/>
            </w:tcBorders>
            <w:shd w:val="clear" w:color="auto" w:fill="auto"/>
            <w:noWrap/>
            <w:vAlign w:val="bottom"/>
            <w:hideMark/>
          </w:tcPr>
          <w:p w14:paraId="3F634B8F" w14:textId="77777777" w:rsidR="004B38C3" w:rsidRPr="00F22CBC" w:rsidRDefault="004B38C3" w:rsidP="00FD3FF1">
            <w:pPr>
              <w:rPr>
                <w:rFonts w:ascii="Calibri" w:eastAsia="Times New Roman" w:hAnsi="Calibri" w:cs="Calibri"/>
                <w:b/>
                <w:color w:val="17365D" w:themeColor="text2" w:themeShade="BF"/>
              </w:rPr>
            </w:pPr>
            <w:r>
              <w:rPr>
                <w:rFonts w:ascii="Calibri" w:eastAsia="Times New Roman" w:hAnsi="Calibri" w:cs="Calibri"/>
                <w:b/>
                <w:color w:val="17365D" w:themeColor="text2" w:themeShade="BF"/>
              </w:rPr>
              <w:t xml:space="preserve"> </w:t>
            </w:r>
            <w:r w:rsidRPr="00F22CBC">
              <w:rPr>
                <w:rFonts w:ascii="Calibri" w:eastAsia="Times New Roman" w:hAnsi="Calibri" w:cs="Calibri"/>
                <w:b/>
                <w:color w:val="17365D" w:themeColor="text2" w:themeShade="BF"/>
              </w:rPr>
              <w:t>Male</w:t>
            </w:r>
          </w:p>
        </w:tc>
        <w:tc>
          <w:tcPr>
            <w:tcW w:w="875" w:type="dxa"/>
            <w:tcBorders>
              <w:top w:val="nil"/>
              <w:left w:val="nil"/>
              <w:bottom w:val="nil"/>
              <w:right w:val="nil"/>
            </w:tcBorders>
          </w:tcPr>
          <w:p w14:paraId="55AA1D82" w14:textId="77777777" w:rsidR="004B38C3" w:rsidRDefault="004B38C3" w:rsidP="00FD3FF1">
            <w:pPr>
              <w:rPr>
                <w:rFonts w:ascii="Calibri" w:eastAsia="Times New Roman" w:hAnsi="Calibri" w:cs="Calibri"/>
                <w:b/>
                <w:color w:val="17365D" w:themeColor="text2" w:themeShade="BF"/>
              </w:rPr>
            </w:pPr>
          </w:p>
        </w:tc>
        <w:tc>
          <w:tcPr>
            <w:tcW w:w="875" w:type="dxa"/>
            <w:tcBorders>
              <w:top w:val="nil"/>
              <w:left w:val="nil"/>
              <w:bottom w:val="nil"/>
              <w:right w:val="nil"/>
            </w:tcBorders>
            <w:shd w:val="clear" w:color="auto" w:fill="auto"/>
            <w:noWrap/>
            <w:vAlign w:val="bottom"/>
            <w:hideMark/>
          </w:tcPr>
          <w:p w14:paraId="5F568F67" w14:textId="4BBABB23" w:rsidR="004B38C3" w:rsidRPr="00F22CBC" w:rsidRDefault="004B38C3" w:rsidP="00FD3FF1">
            <w:pPr>
              <w:rPr>
                <w:rFonts w:ascii="Calibri" w:eastAsia="Times New Roman" w:hAnsi="Calibri" w:cs="Calibri"/>
                <w:b/>
                <w:color w:val="17365D" w:themeColor="text2" w:themeShade="BF"/>
              </w:rPr>
            </w:pPr>
            <w:r>
              <w:rPr>
                <w:rFonts w:ascii="Calibri" w:eastAsia="Times New Roman" w:hAnsi="Calibri" w:cs="Calibri"/>
                <w:b/>
                <w:color w:val="17365D" w:themeColor="text2" w:themeShade="BF"/>
              </w:rPr>
              <w:t xml:space="preserve"> T</w:t>
            </w:r>
            <w:r w:rsidRPr="00F22CBC">
              <w:rPr>
                <w:rFonts w:ascii="Calibri" w:eastAsia="Times New Roman" w:hAnsi="Calibri" w:cs="Calibri"/>
                <w:b/>
                <w:color w:val="17365D" w:themeColor="text2" w:themeShade="BF"/>
              </w:rPr>
              <w:t>otal</w:t>
            </w:r>
            <w:r>
              <w:rPr>
                <w:rFonts w:ascii="Calibri" w:eastAsia="Times New Roman" w:hAnsi="Calibri" w:cs="Calibri"/>
                <w:b/>
                <w:color w:val="17365D" w:themeColor="text2" w:themeShade="BF"/>
              </w:rPr>
              <w:t xml:space="preserve">    </w:t>
            </w:r>
          </w:p>
        </w:tc>
      </w:tr>
      <w:tr w:rsidR="004B38C3" w:rsidRPr="00F22CBC" w14:paraId="1C41C8DF" w14:textId="3993D309" w:rsidTr="004B38C3">
        <w:trPr>
          <w:trHeight w:val="300"/>
        </w:trPr>
        <w:tc>
          <w:tcPr>
            <w:tcW w:w="2020" w:type="dxa"/>
            <w:tcBorders>
              <w:top w:val="nil"/>
              <w:left w:val="nil"/>
              <w:bottom w:val="nil"/>
              <w:right w:val="nil"/>
            </w:tcBorders>
            <w:shd w:val="clear" w:color="000000" w:fill="D9E1F2"/>
            <w:noWrap/>
            <w:vAlign w:val="bottom"/>
            <w:hideMark/>
          </w:tcPr>
          <w:p w14:paraId="120EA3D0" w14:textId="77777777" w:rsidR="004B38C3" w:rsidRPr="00F22CBC" w:rsidRDefault="004B38C3" w:rsidP="00FD3FF1">
            <w:pPr>
              <w:rPr>
                <w:rFonts w:ascii="Calibri" w:eastAsia="Times New Roman" w:hAnsi="Calibri" w:cs="Calibri"/>
                <w:b/>
                <w:color w:val="17365D" w:themeColor="text2" w:themeShade="BF"/>
              </w:rPr>
            </w:pPr>
            <w:r w:rsidRPr="00F22CBC">
              <w:rPr>
                <w:rFonts w:ascii="Calibri" w:eastAsia="Times New Roman" w:hAnsi="Calibri" w:cs="Calibri"/>
                <w:b/>
                <w:color w:val="17365D" w:themeColor="text2" w:themeShade="BF"/>
              </w:rPr>
              <w:t>Aitkin County</w:t>
            </w:r>
          </w:p>
        </w:tc>
        <w:tc>
          <w:tcPr>
            <w:tcW w:w="881" w:type="dxa"/>
            <w:tcBorders>
              <w:top w:val="nil"/>
              <w:left w:val="nil"/>
              <w:bottom w:val="nil"/>
              <w:right w:val="nil"/>
            </w:tcBorders>
            <w:shd w:val="clear" w:color="000000" w:fill="D9E1F2"/>
            <w:noWrap/>
            <w:vAlign w:val="bottom"/>
            <w:hideMark/>
          </w:tcPr>
          <w:p w14:paraId="56AF2001" w14:textId="77777777" w:rsidR="004B38C3" w:rsidRPr="00F22CBC" w:rsidRDefault="004B38C3" w:rsidP="00FD3FF1">
            <w:pPr>
              <w:jc w:val="right"/>
              <w:rPr>
                <w:rFonts w:ascii="Calibri" w:eastAsia="Times New Roman" w:hAnsi="Calibri" w:cs="Calibri"/>
                <w:color w:val="17365D" w:themeColor="text2" w:themeShade="BF"/>
              </w:rPr>
            </w:pPr>
            <w:r w:rsidRPr="00F22CBC">
              <w:rPr>
                <w:rFonts w:ascii="Calibri" w:eastAsia="Times New Roman" w:hAnsi="Calibri" w:cs="Calibri"/>
                <w:color w:val="17365D" w:themeColor="text2" w:themeShade="BF"/>
              </w:rPr>
              <w:t>40.30%</w:t>
            </w:r>
          </w:p>
        </w:tc>
        <w:tc>
          <w:tcPr>
            <w:tcW w:w="875" w:type="dxa"/>
            <w:tcBorders>
              <w:top w:val="nil"/>
              <w:left w:val="nil"/>
              <w:bottom w:val="nil"/>
              <w:right w:val="nil"/>
            </w:tcBorders>
            <w:shd w:val="clear" w:color="000000" w:fill="D9E1F2"/>
            <w:noWrap/>
            <w:vAlign w:val="bottom"/>
            <w:hideMark/>
          </w:tcPr>
          <w:p w14:paraId="176B9E1B" w14:textId="77777777" w:rsidR="004B38C3" w:rsidRPr="00F22CBC" w:rsidRDefault="004B38C3" w:rsidP="00FD3FF1">
            <w:pPr>
              <w:jc w:val="right"/>
              <w:rPr>
                <w:rFonts w:ascii="Calibri" w:eastAsia="Times New Roman" w:hAnsi="Calibri" w:cs="Calibri"/>
                <w:color w:val="17365D" w:themeColor="text2" w:themeShade="BF"/>
              </w:rPr>
            </w:pPr>
            <w:r w:rsidRPr="00F22CBC">
              <w:rPr>
                <w:rFonts w:ascii="Calibri" w:eastAsia="Times New Roman" w:hAnsi="Calibri" w:cs="Calibri"/>
                <w:color w:val="17365D" w:themeColor="text2" w:themeShade="BF"/>
              </w:rPr>
              <w:t>18.30%</w:t>
            </w:r>
          </w:p>
        </w:tc>
        <w:tc>
          <w:tcPr>
            <w:tcW w:w="875" w:type="dxa"/>
            <w:tcBorders>
              <w:top w:val="nil"/>
              <w:left w:val="nil"/>
              <w:bottom w:val="nil"/>
              <w:right w:val="nil"/>
            </w:tcBorders>
            <w:shd w:val="clear" w:color="000000" w:fill="D9E1F2"/>
          </w:tcPr>
          <w:p w14:paraId="180ADA7D" w14:textId="77777777" w:rsidR="004B38C3" w:rsidRPr="00F22CBC" w:rsidRDefault="004B38C3" w:rsidP="00FD3FF1">
            <w:pPr>
              <w:jc w:val="right"/>
              <w:rPr>
                <w:rFonts w:ascii="Calibri" w:eastAsia="Times New Roman" w:hAnsi="Calibri" w:cs="Calibri"/>
                <w:color w:val="17365D" w:themeColor="text2" w:themeShade="BF"/>
              </w:rPr>
            </w:pPr>
          </w:p>
        </w:tc>
        <w:tc>
          <w:tcPr>
            <w:tcW w:w="875" w:type="dxa"/>
            <w:tcBorders>
              <w:top w:val="nil"/>
              <w:left w:val="nil"/>
              <w:bottom w:val="nil"/>
              <w:right w:val="nil"/>
            </w:tcBorders>
            <w:shd w:val="clear" w:color="000000" w:fill="D9E1F2"/>
            <w:noWrap/>
            <w:vAlign w:val="bottom"/>
            <w:hideMark/>
          </w:tcPr>
          <w:p w14:paraId="169D4030" w14:textId="00C81CF0" w:rsidR="004B38C3" w:rsidRPr="00F22CBC" w:rsidRDefault="004B38C3" w:rsidP="00FD3FF1">
            <w:pPr>
              <w:jc w:val="right"/>
              <w:rPr>
                <w:rFonts w:ascii="Calibri" w:eastAsia="Times New Roman" w:hAnsi="Calibri" w:cs="Calibri"/>
                <w:color w:val="17365D" w:themeColor="text2" w:themeShade="BF"/>
              </w:rPr>
            </w:pPr>
            <w:r w:rsidRPr="00F22CBC">
              <w:rPr>
                <w:rFonts w:ascii="Calibri" w:eastAsia="Times New Roman" w:hAnsi="Calibri" w:cs="Calibri"/>
                <w:color w:val="17365D" w:themeColor="text2" w:themeShade="BF"/>
              </w:rPr>
              <w:t>29.90%</w:t>
            </w:r>
          </w:p>
        </w:tc>
      </w:tr>
      <w:tr w:rsidR="004B38C3" w:rsidRPr="00F22CBC" w14:paraId="1F97565E" w14:textId="755D4204" w:rsidTr="004B38C3">
        <w:trPr>
          <w:trHeight w:val="300"/>
        </w:trPr>
        <w:tc>
          <w:tcPr>
            <w:tcW w:w="2020" w:type="dxa"/>
            <w:tcBorders>
              <w:top w:val="nil"/>
              <w:left w:val="nil"/>
              <w:bottom w:val="nil"/>
              <w:right w:val="nil"/>
            </w:tcBorders>
            <w:shd w:val="clear" w:color="000000" w:fill="FCE4D6"/>
            <w:noWrap/>
            <w:vAlign w:val="bottom"/>
            <w:hideMark/>
          </w:tcPr>
          <w:p w14:paraId="22C3DDB8" w14:textId="77777777" w:rsidR="004B38C3" w:rsidRPr="00F22CBC" w:rsidRDefault="004B38C3" w:rsidP="00FD3FF1">
            <w:pPr>
              <w:rPr>
                <w:rFonts w:ascii="Calibri" w:eastAsia="Times New Roman" w:hAnsi="Calibri" w:cs="Calibri"/>
                <w:b/>
                <w:color w:val="17365D" w:themeColor="text2" w:themeShade="BF"/>
              </w:rPr>
            </w:pPr>
            <w:r w:rsidRPr="00F22CBC">
              <w:rPr>
                <w:rFonts w:ascii="Calibri" w:eastAsia="Times New Roman" w:hAnsi="Calibri" w:cs="Calibri"/>
                <w:b/>
                <w:color w:val="17365D" w:themeColor="text2" w:themeShade="BF"/>
              </w:rPr>
              <w:t>Itasca County</w:t>
            </w:r>
          </w:p>
        </w:tc>
        <w:tc>
          <w:tcPr>
            <w:tcW w:w="881" w:type="dxa"/>
            <w:tcBorders>
              <w:top w:val="nil"/>
              <w:left w:val="nil"/>
              <w:bottom w:val="nil"/>
              <w:right w:val="nil"/>
            </w:tcBorders>
            <w:shd w:val="clear" w:color="000000" w:fill="FCE4D6"/>
            <w:noWrap/>
            <w:vAlign w:val="bottom"/>
            <w:hideMark/>
          </w:tcPr>
          <w:p w14:paraId="4F1D92FE" w14:textId="77777777" w:rsidR="004B38C3" w:rsidRPr="00F22CBC" w:rsidRDefault="004B38C3" w:rsidP="00FD3FF1">
            <w:pPr>
              <w:jc w:val="right"/>
              <w:rPr>
                <w:rFonts w:ascii="Calibri" w:eastAsia="Times New Roman" w:hAnsi="Calibri" w:cs="Calibri"/>
                <w:color w:val="17365D" w:themeColor="text2" w:themeShade="BF"/>
              </w:rPr>
            </w:pPr>
            <w:r w:rsidRPr="00F22CBC">
              <w:rPr>
                <w:rFonts w:ascii="Calibri" w:eastAsia="Times New Roman" w:hAnsi="Calibri" w:cs="Calibri"/>
                <w:color w:val="17365D" w:themeColor="text2" w:themeShade="BF"/>
              </w:rPr>
              <w:t>40.30%</w:t>
            </w:r>
          </w:p>
        </w:tc>
        <w:tc>
          <w:tcPr>
            <w:tcW w:w="875" w:type="dxa"/>
            <w:tcBorders>
              <w:top w:val="nil"/>
              <w:left w:val="nil"/>
              <w:bottom w:val="nil"/>
              <w:right w:val="nil"/>
            </w:tcBorders>
            <w:shd w:val="clear" w:color="000000" w:fill="FCE4D6"/>
            <w:noWrap/>
            <w:vAlign w:val="bottom"/>
            <w:hideMark/>
          </w:tcPr>
          <w:p w14:paraId="3C9CE820" w14:textId="77777777" w:rsidR="004B38C3" w:rsidRPr="00F22CBC" w:rsidRDefault="004B38C3" w:rsidP="00FD3FF1">
            <w:pPr>
              <w:jc w:val="right"/>
              <w:rPr>
                <w:rFonts w:ascii="Calibri" w:eastAsia="Times New Roman" w:hAnsi="Calibri" w:cs="Calibri"/>
                <w:color w:val="17365D" w:themeColor="text2" w:themeShade="BF"/>
              </w:rPr>
            </w:pPr>
            <w:r w:rsidRPr="00F22CBC">
              <w:rPr>
                <w:rFonts w:ascii="Calibri" w:eastAsia="Times New Roman" w:hAnsi="Calibri" w:cs="Calibri"/>
                <w:color w:val="17365D" w:themeColor="text2" w:themeShade="BF"/>
              </w:rPr>
              <w:t>20.80%</w:t>
            </w:r>
          </w:p>
        </w:tc>
        <w:tc>
          <w:tcPr>
            <w:tcW w:w="875" w:type="dxa"/>
            <w:tcBorders>
              <w:top w:val="nil"/>
              <w:left w:val="nil"/>
              <w:bottom w:val="nil"/>
              <w:right w:val="nil"/>
            </w:tcBorders>
            <w:shd w:val="clear" w:color="000000" w:fill="FCE4D6"/>
          </w:tcPr>
          <w:p w14:paraId="2910CB76" w14:textId="77777777" w:rsidR="004B38C3" w:rsidRPr="00F22CBC" w:rsidRDefault="004B38C3" w:rsidP="00FD3FF1">
            <w:pPr>
              <w:jc w:val="right"/>
              <w:rPr>
                <w:rFonts w:ascii="Calibri" w:eastAsia="Times New Roman" w:hAnsi="Calibri" w:cs="Calibri"/>
                <w:color w:val="17365D" w:themeColor="text2" w:themeShade="BF"/>
              </w:rPr>
            </w:pPr>
          </w:p>
        </w:tc>
        <w:tc>
          <w:tcPr>
            <w:tcW w:w="875" w:type="dxa"/>
            <w:tcBorders>
              <w:top w:val="nil"/>
              <w:left w:val="nil"/>
              <w:bottom w:val="nil"/>
              <w:right w:val="nil"/>
            </w:tcBorders>
            <w:shd w:val="clear" w:color="000000" w:fill="FCE4D6"/>
            <w:noWrap/>
            <w:vAlign w:val="bottom"/>
            <w:hideMark/>
          </w:tcPr>
          <w:p w14:paraId="6A81E2E6" w14:textId="56237372" w:rsidR="004B38C3" w:rsidRPr="00F22CBC" w:rsidRDefault="004B38C3" w:rsidP="00FD3FF1">
            <w:pPr>
              <w:jc w:val="right"/>
              <w:rPr>
                <w:rFonts w:ascii="Calibri" w:eastAsia="Times New Roman" w:hAnsi="Calibri" w:cs="Calibri"/>
                <w:color w:val="17365D" w:themeColor="text2" w:themeShade="BF"/>
              </w:rPr>
            </w:pPr>
            <w:r w:rsidRPr="00F22CBC">
              <w:rPr>
                <w:rFonts w:ascii="Calibri" w:eastAsia="Times New Roman" w:hAnsi="Calibri" w:cs="Calibri"/>
                <w:color w:val="17365D" w:themeColor="text2" w:themeShade="BF"/>
              </w:rPr>
              <w:t>30.50%</w:t>
            </w:r>
          </w:p>
        </w:tc>
      </w:tr>
      <w:tr w:rsidR="004B38C3" w:rsidRPr="00F22CBC" w14:paraId="161CE71F" w14:textId="5F42CE2F" w:rsidTr="004B38C3">
        <w:trPr>
          <w:trHeight w:val="300"/>
        </w:trPr>
        <w:tc>
          <w:tcPr>
            <w:tcW w:w="2020" w:type="dxa"/>
            <w:tcBorders>
              <w:top w:val="nil"/>
              <w:left w:val="nil"/>
              <w:bottom w:val="nil"/>
              <w:right w:val="nil"/>
            </w:tcBorders>
            <w:shd w:val="clear" w:color="000000" w:fill="E2EFDA"/>
            <w:noWrap/>
            <w:vAlign w:val="bottom"/>
            <w:hideMark/>
          </w:tcPr>
          <w:p w14:paraId="0BD91317" w14:textId="77777777" w:rsidR="004B38C3" w:rsidRPr="00F22CBC" w:rsidRDefault="004B38C3" w:rsidP="00FD3FF1">
            <w:pPr>
              <w:rPr>
                <w:rFonts w:ascii="Calibri" w:eastAsia="Times New Roman" w:hAnsi="Calibri" w:cs="Calibri"/>
                <w:b/>
                <w:color w:val="17365D" w:themeColor="text2" w:themeShade="BF"/>
              </w:rPr>
            </w:pPr>
            <w:r w:rsidRPr="00F22CBC">
              <w:rPr>
                <w:rFonts w:ascii="Calibri" w:eastAsia="Times New Roman" w:hAnsi="Calibri" w:cs="Calibri"/>
                <w:b/>
                <w:color w:val="17365D" w:themeColor="text2" w:themeShade="BF"/>
              </w:rPr>
              <w:t>Koochiching County</w:t>
            </w:r>
          </w:p>
        </w:tc>
        <w:tc>
          <w:tcPr>
            <w:tcW w:w="881" w:type="dxa"/>
            <w:tcBorders>
              <w:top w:val="nil"/>
              <w:left w:val="nil"/>
              <w:bottom w:val="nil"/>
              <w:right w:val="nil"/>
            </w:tcBorders>
            <w:shd w:val="clear" w:color="000000" w:fill="E2EFDA"/>
            <w:noWrap/>
            <w:vAlign w:val="bottom"/>
            <w:hideMark/>
          </w:tcPr>
          <w:p w14:paraId="21BE2303" w14:textId="77777777" w:rsidR="004B38C3" w:rsidRPr="00F22CBC" w:rsidRDefault="004B38C3" w:rsidP="00FD3FF1">
            <w:pPr>
              <w:jc w:val="right"/>
              <w:rPr>
                <w:rFonts w:ascii="Calibri" w:eastAsia="Times New Roman" w:hAnsi="Calibri" w:cs="Calibri"/>
                <w:color w:val="17365D" w:themeColor="text2" w:themeShade="BF"/>
              </w:rPr>
            </w:pPr>
            <w:r w:rsidRPr="00F22CBC">
              <w:rPr>
                <w:rFonts w:ascii="Calibri" w:eastAsia="Times New Roman" w:hAnsi="Calibri" w:cs="Calibri"/>
                <w:color w:val="17365D" w:themeColor="text2" w:themeShade="BF"/>
              </w:rPr>
              <w:t>38.70%</w:t>
            </w:r>
          </w:p>
        </w:tc>
        <w:tc>
          <w:tcPr>
            <w:tcW w:w="875" w:type="dxa"/>
            <w:tcBorders>
              <w:top w:val="nil"/>
              <w:left w:val="nil"/>
              <w:bottom w:val="nil"/>
              <w:right w:val="nil"/>
            </w:tcBorders>
            <w:shd w:val="clear" w:color="000000" w:fill="E2EFDA"/>
            <w:noWrap/>
            <w:vAlign w:val="bottom"/>
            <w:hideMark/>
          </w:tcPr>
          <w:p w14:paraId="1651F2C6" w14:textId="77777777" w:rsidR="004B38C3" w:rsidRPr="00F22CBC" w:rsidRDefault="004B38C3" w:rsidP="00FD3FF1">
            <w:pPr>
              <w:jc w:val="right"/>
              <w:rPr>
                <w:rFonts w:ascii="Calibri" w:eastAsia="Times New Roman" w:hAnsi="Calibri" w:cs="Calibri"/>
                <w:color w:val="17365D" w:themeColor="text2" w:themeShade="BF"/>
              </w:rPr>
            </w:pPr>
            <w:r w:rsidRPr="00F22CBC">
              <w:rPr>
                <w:rFonts w:ascii="Calibri" w:eastAsia="Times New Roman" w:hAnsi="Calibri" w:cs="Calibri"/>
                <w:color w:val="17365D" w:themeColor="text2" w:themeShade="BF"/>
              </w:rPr>
              <w:t>18.20%</w:t>
            </w:r>
          </w:p>
        </w:tc>
        <w:tc>
          <w:tcPr>
            <w:tcW w:w="875" w:type="dxa"/>
            <w:tcBorders>
              <w:top w:val="nil"/>
              <w:left w:val="nil"/>
              <w:bottom w:val="nil"/>
              <w:right w:val="nil"/>
            </w:tcBorders>
            <w:shd w:val="clear" w:color="000000" w:fill="E2EFDA"/>
          </w:tcPr>
          <w:p w14:paraId="34BB5631" w14:textId="77777777" w:rsidR="004B38C3" w:rsidRPr="00F22CBC" w:rsidRDefault="004B38C3" w:rsidP="00FD3FF1">
            <w:pPr>
              <w:jc w:val="right"/>
              <w:rPr>
                <w:rFonts w:ascii="Calibri" w:eastAsia="Times New Roman" w:hAnsi="Calibri" w:cs="Calibri"/>
                <w:color w:val="17365D" w:themeColor="text2" w:themeShade="BF"/>
              </w:rPr>
            </w:pPr>
          </w:p>
        </w:tc>
        <w:tc>
          <w:tcPr>
            <w:tcW w:w="875" w:type="dxa"/>
            <w:tcBorders>
              <w:top w:val="nil"/>
              <w:left w:val="nil"/>
              <w:bottom w:val="nil"/>
              <w:right w:val="nil"/>
            </w:tcBorders>
            <w:shd w:val="clear" w:color="000000" w:fill="E2EFDA"/>
            <w:noWrap/>
            <w:vAlign w:val="bottom"/>
            <w:hideMark/>
          </w:tcPr>
          <w:p w14:paraId="60DB50BF" w14:textId="1AD33C41" w:rsidR="004B38C3" w:rsidRPr="00F22CBC" w:rsidRDefault="004B38C3" w:rsidP="00FD3FF1">
            <w:pPr>
              <w:jc w:val="right"/>
              <w:rPr>
                <w:rFonts w:ascii="Calibri" w:eastAsia="Times New Roman" w:hAnsi="Calibri" w:cs="Calibri"/>
                <w:color w:val="17365D" w:themeColor="text2" w:themeShade="BF"/>
              </w:rPr>
            </w:pPr>
            <w:r w:rsidRPr="00F22CBC">
              <w:rPr>
                <w:rFonts w:ascii="Calibri" w:eastAsia="Times New Roman" w:hAnsi="Calibri" w:cs="Calibri"/>
                <w:color w:val="17365D" w:themeColor="text2" w:themeShade="BF"/>
              </w:rPr>
              <w:t>28.10%</w:t>
            </w:r>
          </w:p>
        </w:tc>
      </w:tr>
    </w:tbl>
    <w:p w14:paraId="15082EC2" w14:textId="77777777" w:rsidR="004B38C3" w:rsidRDefault="004B38C3" w:rsidP="00A440FA">
      <w:pPr>
        <w:jc w:val="right"/>
        <w:rPr>
          <w:rFonts w:ascii="Calibri" w:eastAsia="Times New Roman" w:hAnsi="Calibri" w:cs="Calibri"/>
          <w:color w:val="17365D" w:themeColor="text2" w:themeShade="BF"/>
        </w:rPr>
        <w:sectPr w:rsidR="004B38C3" w:rsidSect="00C84D8E">
          <w:pgSz w:w="12240" w:h="15840"/>
          <w:pgMar w:top="360" w:right="360" w:bottom="360" w:left="360" w:header="144" w:footer="144" w:gutter="0"/>
          <w:cols w:space="720"/>
          <w:docGrid w:linePitch="360"/>
        </w:sectPr>
      </w:pPr>
    </w:p>
    <w:p w14:paraId="709CC217" w14:textId="77777777" w:rsidR="00886077" w:rsidRDefault="00886077" w:rsidP="00A440FA">
      <w:pPr>
        <w:jc w:val="right"/>
        <w:rPr>
          <w:rFonts w:ascii="Calibri" w:eastAsia="Times New Roman" w:hAnsi="Calibri" w:cs="Calibri"/>
          <w:color w:val="17365D" w:themeColor="text2" w:themeShade="BF"/>
        </w:rPr>
      </w:pPr>
    </w:p>
    <w:p w14:paraId="09EF84B9" w14:textId="21CEC8BE" w:rsidR="00A440FA" w:rsidRDefault="00A440FA" w:rsidP="00A440FA">
      <w:pPr>
        <w:jc w:val="right"/>
        <w:rPr>
          <w:rFonts w:ascii="Calibri" w:eastAsia="Times New Roman" w:hAnsi="Calibri" w:cs="Calibri"/>
          <w:color w:val="17365D" w:themeColor="text2" w:themeShade="BF"/>
        </w:rPr>
      </w:pPr>
      <w:r>
        <w:rPr>
          <w:rFonts w:ascii="Calibri" w:eastAsia="Times New Roman" w:hAnsi="Calibri" w:cs="Calibri"/>
          <w:color w:val="17365D" w:themeColor="text2" w:themeShade="BF"/>
        </w:rPr>
        <w:t>9</w:t>
      </w:r>
      <w:r w:rsidRPr="00DA73A7">
        <w:rPr>
          <w:rFonts w:ascii="Calibri" w:eastAsia="Times New Roman" w:hAnsi="Calibri" w:cs="Calibri"/>
          <w:color w:val="17365D" w:themeColor="text2" w:themeShade="BF"/>
          <w:vertAlign w:val="superscript"/>
        </w:rPr>
        <w:t>th</w:t>
      </w:r>
      <w:r>
        <w:rPr>
          <w:rFonts w:ascii="Calibri" w:eastAsia="Times New Roman" w:hAnsi="Calibri" w:cs="Calibri"/>
          <w:color w:val="17365D" w:themeColor="text2" w:themeShade="BF"/>
        </w:rPr>
        <w:t xml:space="preserve"> Grade students reporting past 2-weeks Symptoms of Anxiety</w:t>
      </w:r>
      <w:r w:rsidR="00886077">
        <w:rPr>
          <w:rFonts w:ascii="Calibri" w:eastAsia="Times New Roman" w:hAnsi="Calibri" w:cs="Calibri"/>
          <w:color w:val="17365D" w:themeColor="text2" w:themeShade="BF"/>
        </w:rPr>
        <w:t>, 2019</w:t>
      </w:r>
    </w:p>
    <w:p w14:paraId="0B2F1AA1" w14:textId="77777777" w:rsidR="004B38C3" w:rsidRDefault="004B38C3">
      <w:pPr>
        <w:sectPr w:rsidR="004B38C3" w:rsidSect="004B38C3">
          <w:type w:val="continuous"/>
          <w:pgSz w:w="12240" w:h="15840"/>
          <w:pgMar w:top="360" w:right="360" w:bottom="360" w:left="360" w:header="144" w:footer="144" w:gutter="0"/>
          <w:cols w:num="2" w:space="720" w:equalWidth="0">
            <w:col w:w="7440" w:space="720"/>
            <w:col w:w="3360"/>
          </w:cols>
          <w:docGrid w:linePitch="360"/>
        </w:sectPr>
      </w:pPr>
    </w:p>
    <w:tbl>
      <w:tblPr>
        <w:tblW w:w="4651" w:type="dxa"/>
        <w:tblInd w:w="2300" w:type="dxa"/>
        <w:tblLook w:val="04A0" w:firstRow="1" w:lastRow="0" w:firstColumn="1" w:lastColumn="0" w:noHBand="0" w:noVBand="1"/>
      </w:tblPr>
      <w:tblGrid>
        <w:gridCol w:w="2020"/>
        <w:gridCol w:w="881"/>
        <w:gridCol w:w="875"/>
        <w:gridCol w:w="875"/>
      </w:tblGrid>
      <w:tr w:rsidR="00CD4D4C" w:rsidRPr="00F22CBC" w14:paraId="66226E27" w14:textId="77777777" w:rsidTr="00F6460A">
        <w:trPr>
          <w:trHeight w:val="300"/>
        </w:trPr>
        <w:tc>
          <w:tcPr>
            <w:tcW w:w="2020" w:type="dxa"/>
            <w:tcBorders>
              <w:top w:val="nil"/>
              <w:left w:val="nil"/>
              <w:bottom w:val="nil"/>
              <w:right w:val="nil"/>
            </w:tcBorders>
            <w:shd w:val="clear" w:color="auto" w:fill="auto"/>
            <w:noWrap/>
            <w:vAlign w:val="bottom"/>
            <w:hideMark/>
          </w:tcPr>
          <w:p w14:paraId="241AC58E" w14:textId="77777777" w:rsidR="00DA73A7" w:rsidRDefault="00DA73A7" w:rsidP="00FD3FF1">
            <w:pPr>
              <w:jc w:val="right"/>
              <w:rPr>
                <w:rFonts w:ascii="Calibri" w:eastAsia="Times New Roman" w:hAnsi="Calibri" w:cs="Calibri"/>
                <w:color w:val="17365D" w:themeColor="text2" w:themeShade="BF"/>
              </w:rPr>
            </w:pPr>
          </w:p>
          <w:p w14:paraId="182B2F2D" w14:textId="3219B0ED" w:rsidR="00DA73A7" w:rsidRPr="00F22CBC" w:rsidRDefault="00DA73A7" w:rsidP="00DA73A7">
            <w:pPr>
              <w:jc w:val="right"/>
              <w:rPr>
                <w:rFonts w:ascii="Calibri" w:eastAsia="Times New Roman" w:hAnsi="Calibri" w:cs="Calibri"/>
                <w:color w:val="17365D" w:themeColor="text2" w:themeShade="BF"/>
              </w:rPr>
            </w:pPr>
          </w:p>
        </w:tc>
        <w:tc>
          <w:tcPr>
            <w:tcW w:w="881" w:type="dxa"/>
            <w:tcBorders>
              <w:top w:val="nil"/>
              <w:left w:val="nil"/>
              <w:bottom w:val="nil"/>
              <w:right w:val="nil"/>
            </w:tcBorders>
            <w:shd w:val="clear" w:color="auto" w:fill="auto"/>
            <w:noWrap/>
            <w:vAlign w:val="bottom"/>
            <w:hideMark/>
          </w:tcPr>
          <w:p w14:paraId="7EB6CC7E" w14:textId="3F784643" w:rsidR="00DA73A7" w:rsidRDefault="004B38C3" w:rsidP="00FD3FF1">
            <w:pPr>
              <w:rPr>
                <w:rFonts w:ascii="Calibri" w:eastAsia="Times New Roman" w:hAnsi="Calibri" w:cs="Calibri"/>
                <w:b/>
                <w:color w:val="17365D" w:themeColor="text2" w:themeShade="BF"/>
              </w:rPr>
            </w:pPr>
            <w:r>
              <w:rPr>
                <w:rFonts w:ascii="Calibri" w:eastAsia="Times New Roman" w:hAnsi="Calibri" w:cs="Calibri"/>
                <w:b/>
                <w:color w:val="17365D" w:themeColor="text2" w:themeShade="BF"/>
              </w:rPr>
              <w:t xml:space="preserve">               </w:t>
            </w:r>
          </w:p>
          <w:p w14:paraId="4BBD85B9" w14:textId="7E758D33" w:rsidR="00CD4D4C" w:rsidRPr="00F22CBC" w:rsidRDefault="00CD4D4C" w:rsidP="00FD3FF1">
            <w:pPr>
              <w:rPr>
                <w:rFonts w:ascii="Calibri" w:eastAsia="Times New Roman" w:hAnsi="Calibri" w:cs="Calibri"/>
                <w:b/>
                <w:color w:val="17365D" w:themeColor="text2" w:themeShade="BF"/>
              </w:rPr>
            </w:pPr>
            <w:r w:rsidRPr="00F22CBC">
              <w:rPr>
                <w:rFonts w:ascii="Calibri" w:eastAsia="Times New Roman" w:hAnsi="Calibri" w:cs="Calibri"/>
                <w:b/>
                <w:color w:val="17365D" w:themeColor="text2" w:themeShade="BF"/>
              </w:rPr>
              <w:t>Female</w:t>
            </w:r>
          </w:p>
        </w:tc>
        <w:tc>
          <w:tcPr>
            <w:tcW w:w="875" w:type="dxa"/>
            <w:tcBorders>
              <w:top w:val="nil"/>
              <w:left w:val="nil"/>
              <w:bottom w:val="nil"/>
              <w:right w:val="nil"/>
            </w:tcBorders>
            <w:shd w:val="clear" w:color="auto" w:fill="auto"/>
            <w:noWrap/>
            <w:vAlign w:val="bottom"/>
            <w:hideMark/>
          </w:tcPr>
          <w:p w14:paraId="40BFE2C6" w14:textId="1D1C79AD" w:rsidR="00DA73A7" w:rsidRPr="00F22CBC" w:rsidRDefault="00CD4D4C" w:rsidP="00FD3FF1">
            <w:pPr>
              <w:rPr>
                <w:rFonts w:ascii="Calibri" w:eastAsia="Times New Roman" w:hAnsi="Calibri" w:cs="Calibri"/>
                <w:b/>
                <w:color w:val="17365D" w:themeColor="text2" w:themeShade="BF"/>
              </w:rPr>
            </w:pPr>
            <w:r>
              <w:rPr>
                <w:rFonts w:ascii="Calibri" w:eastAsia="Times New Roman" w:hAnsi="Calibri" w:cs="Calibri"/>
                <w:b/>
                <w:color w:val="17365D" w:themeColor="text2" w:themeShade="BF"/>
              </w:rPr>
              <w:t xml:space="preserve"> </w:t>
            </w:r>
            <w:r w:rsidRPr="00F22CBC">
              <w:rPr>
                <w:rFonts w:ascii="Calibri" w:eastAsia="Times New Roman" w:hAnsi="Calibri" w:cs="Calibri"/>
                <w:b/>
                <w:color w:val="17365D" w:themeColor="text2" w:themeShade="BF"/>
              </w:rPr>
              <w:t>Male</w:t>
            </w:r>
          </w:p>
        </w:tc>
        <w:tc>
          <w:tcPr>
            <w:tcW w:w="875" w:type="dxa"/>
            <w:tcBorders>
              <w:top w:val="nil"/>
              <w:left w:val="nil"/>
              <w:bottom w:val="nil"/>
              <w:right w:val="nil"/>
            </w:tcBorders>
            <w:shd w:val="clear" w:color="auto" w:fill="auto"/>
            <w:noWrap/>
            <w:vAlign w:val="bottom"/>
            <w:hideMark/>
          </w:tcPr>
          <w:p w14:paraId="1C6B943B" w14:textId="77777777" w:rsidR="00CD4D4C" w:rsidRPr="00F22CBC" w:rsidRDefault="00CD4D4C" w:rsidP="00FD3FF1">
            <w:pPr>
              <w:rPr>
                <w:rFonts w:ascii="Calibri" w:eastAsia="Times New Roman" w:hAnsi="Calibri" w:cs="Calibri"/>
                <w:b/>
                <w:color w:val="17365D" w:themeColor="text2" w:themeShade="BF"/>
              </w:rPr>
            </w:pPr>
            <w:r>
              <w:rPr>
                <w:rFonts w:ascii="Calibri" w:eastAsia="Times New Roman" w:hAnsi="Calibri" w:cs="Calibri"/>
                <w:b/>
                <w:color w:val="17365D" w:themeColor="text2" w:themeShade="BF"/>
              </w:rPr>
              <w:t xml:space="preserve"> T</w:t>
            </w:r>
            <w:r w:rsidRPr="00F22CBC">
              <w:rPr>
                <w:rFonts w:ascii="Calibri" w:eastAsia="Times New Roman" w:hAnsi="Calibri" w:cs="Calibri"/>
                <w:b/>
                <w:color w:val="17365D" w:themeColor="text2" w:themeShade="BF"/>
              </w:rPr>
              <w:t>otal</w:t>
            </w:r>
            <w:r>
              <w:rPr>
                <w:rFonts w:ascii="Calibri" w:eastAsia="Times New Roman" w:hAnsi="Calibri" w:cs="Calibri"/>
                <w:b/>
                <w:color w:val="17365D" w:themeColor="text2" w:themeShade="BF"/>
              </w:rPr>
              <w:t xml:space="preserve">    </w:t>
            </w:r>
          </w:p>
        </w:tc>
      </w:tr>
      <w:tr w:rsidR="00CD4D4C" w:rsidRPr="00F22CBC" w14:paraId="57031AB2" w14:textId="77777777" w:rsidTr="006E3215">
        <w:trPr>
          <w:trHeight w:val="300"/>
        </w:trPr>
        <w:tc>
          <w:tcPr>
            <w:tcW w:w="2020" w:type="dxa"/>
            <w:tcBorders>
              <w:top w:val="nil"/>
              <w:left w:val="nil"/>
              <w:bottom w:val="nil"/>
              <w:right w:val="nil"/>
            </w:tcBorders>
            <w:shd w:val="clear" w:color="auto" w:fill="B8CCE4" w:themeFill="accent1" w:themeFillTint="66"/>
            <w:noWrap/>
            <w:vAlign w:val="bottom"/>
            <w:hideMark/>
          </w:tcPr>
          <w:p w14:paraId="51E8BC63" w14:textId="32ABDB42" w:rsidR="00CD4D4C" w:rsidRPr="00F22CBC" w:rsidRDefault="00886077" w:rsidP="00FD3FF1">
            <w:pPr>
              <w:rPr>
                <w:rFonts w:ascii="Calibri" w:eastAsia="Times New Roman" w:hAnsi="Calibri" w:cs="Calibri"/>
                <w:b/>
                <w:color w:val="17365D" w:themeColor="text2" w:themeShade="BF"/>
              </w:rPr>
            </w:pPr>
            <w:r>
              <w:rPr>
                <w:rFonts w:ascii="Calibri" w:eastAsia="Times New Roman" w:hAnsi="Calibri" w:cs="Calibri"/>
                <w:b/>
                <w:color w:val="17365D" w:themeColor="text2" w:themeShade="BF"/>
              </w:rPr>
              <w:t>Ai</w:t>
            </w:r>
            <w:r w:rsidR="005E6EA0">
              <w:rPr>
                <w:rFonts w:ascii="Calibri" w:eastAsia="Times New Roman" w:hAnsi="Calibri" w:cs="Calibri"/>
                <w:b/>
                <w:color w:val="17365D" w:themeColor="text2" w:themeShade="BF"/>
              </w:rPr>
              <w:t>t</w:t>
            </w:r>
            <w:r w:rsidR="00CD4D4C" w:rsidRPr="00F22CBC">
              <w:rPr>
                <w:rFonts w:ascii="Calibri" w:eastAsia="Times New Roman" w:hAnsi="Calibri" w:cs="Calibri"/>
                <w:b/>
                <w:color w:val="17365D" w:themeColor="text2" w:themeShade="BF"/>
              </w:rPr>
              <w:t>kin County</w:t>
            </w:r>
          </w:p>
        </w:tc>
        <w:tc>
          <w:tcPr>
            <w:tcW w:w="881" w:type="dxa"/>
            <w:tcBorders>
              <w:top w:val="nil"/>
              <w:left w:val="nil"/>
              <w:bottom w:val="nil"/>
              <w:right w:val="nil"/>
            </w:tcBorders>
            <w:shd w:val="clear" w:color="auto" w:fill="B8CCE4" w:themeFill="accent1" w:themeFillTint="66"/>
            <w:noWrap/>
            <w:vAlign w:val="bottom"/>
            <w:hideMark/>
          </w:tcPr>
          <w:p w14:paraId="68900338" w14:textId="100700B6" w:rsidR="00CD4D4C" w:rsidRPr="00F22CBC" w:rsidRDefault="00F31302" w:rsidP="00933E02">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50</w:t>
            </w:r>
            <w:r w:rsidR="007727F3">
              <w:rPr>
                <w:rFonts w:ascii="Calibri" w:eastAsia="Times New Roman" w:hAnsi="Calibri" w:cs="Calibri"/>
                <w:color w:val="17365D" w:themeColor="text2" w:themeShade="BF"/>
              </w:rPr>
              <w:t>%</w:t>
            </w:r>
          </w:p>
        </w:tc>
        <w:tc>
          <w:tcPr>
            <w:tcW w:w="875" w:type="dxa"/>
            <w:tcBorders>
              <w:top w:val="nil"/>
              <w:left w:val="nil"/>
              <w:bottom w:val="nil"/>
              <w:right w:val="nil"/>
            </w:tcBorders>
            <w:shd w:val="clear" w:color="auto" w:fill="B8CCE4" w:themeFill="accent1" w:themeFillTint="66"/>
            <w:noWrap/>
            <w:vAlign w:val="bottom"/>
            <w:hideMark/>
          </w:tcPr>
          <w:p w14:paraId="77D872B4" w14:textId="3BE77246" w:rsidR="00CD4D4C" w:rsidRPr="00F22CBC" w:rsidRDefault="00F31302" w:rsidP="00933E02">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17.6</w:t>
            </w:r>
            <w:r w:rsidR="007727F3">
              <w:rPr>
                <w:rFonts w:ascii="Calibri" w:eastAsia="Times New Roman" w:hAnsi="Calibri" w:cs="Calibri"/>
                <w:color w:val="17365D" w:themeColor="text2" w:themeShade="BF"/>
              </w:rPr>
              <w:t>%</w:t>
            </w:r>
          </w:p>
        </w:tc>
        <w:tc>
          <w:tcPr>
            <w:tcW w:w="875" w:type="dxa"/>
            <w:tcBorders>
              <w:top w:val="nil"/>
              <w:left w:val="nil"/>
              <w:bottom w:val="nil"/>
              <w:right w:val="nil"/>
            </w:tcBorders>
            <w:shd w:val="clear" w:color="auto" w:fill="B8CCE4" w:themeFill="accent1" w:themeFillTint="66"/>
            <w:noWrap/>
            <w:vAlign w:val="bottom"/>
            <w:hideMark/>
          </w:tcPr>
          <w:p w14:paraId="45B54ACB" w14:textId="531D0B9E" w:rsidR="00CD4D4C" w:rsidRPr="00F22CBC" w:rsidRDefault="00F31302" w:rsidP="00933E02">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34.3</w:t>
            </w:r>
            <w:r w:rsidR="007727F3">
              <w:rPr>
                <w:rFonts w:ascii="Calibri" w:eastAsia="Times New Roman" w:hAnsi="Calibri" w:cs="Calibri"/>
                <w:color w:val="17365D" w:themeColor="text2" w:themeShade="BF"/>
              </w:rPr>
              <w:t>%</w:t>
            </w:r>
          </w:p>
        </w:tc>
      </w:tr>
      <w:tr w:rsidR="00CD4D4C" w:rsidRPr="00F22CBC" w14:paraId="1598CF0B" w14:textId="77777777" w:rsidTr="006E3215">
        <w:trPr>
          <w:trHeight w:val="300"/>
        </w:trPr>
        <w:tc>
          <w:tcPr>
            <w:tcW w:w="2020" w:type="dxa"/>
            <w:tcBorders>
              <w:top w:val="nil"/>
              <w:left w:val="nil"/>
              <w:bottom w:val="nil"/>
              <w:right w:val="nil"/>
            </w:tcBorders>
            <w:shd w:val="clear" w:color="auto" w:fill="FBD4B4" w:themeFill="accent6" w:themeFillTint="66"/>
            <w:noWrap/>
            <w:vAlign w:val="bottom"/>
            <w:hideMark/>
          </w:tcPr>
          <w:p w14:paraId="2D240D69" w14:textId="77777777" w:rsidR="00CD4D4C" w:rsidRPr="00F22CBC" w:rsidRDefault="00CD4D4C" w:rsidP="00FD3FF1">
            <w:pPr>
              <w:rPr>
                <w:rFonts w:ascii="Calibri" w:eastAsia="Times New Roman" w:hAnsi="Calibri" w:cs="Calibri"/>
                <w:b/>
                <w:color w:val="17365D" w:themeColor="text2" w:themeShade="BF"/>
              </w:rPr>
            </w:pPr>
            <w:r w:rsidRPr="00F22CBC">
              <w:rPr>
                <w:rFonts w:ascii="Calibri" w:eastAsia="Times New Roman" w:hAnsi="Calibri" w:cs="Calibri"/>
                <w:b/>
                <w:color w:val="17365D" w:themeColor="text2" w:themeShade="BF"/>
              </w:rPr>
              <w:t>Itasca County</w:t>
            </w:r>
          </w:p>
        </w:tc>
        <w:tc>
          <w:tcPr>
            <w:tcW w:w="881" w:type="dxa"/>
            <w:tcBorders>
              <w:top w:val="nil"/>
              <w:left w:val="nil"/>
              <w:bottom w:val="nil"/>
              <w:right w:val="nil"/>
            </w:tcBorders>
            <w:shd w:val="clear" w:color="auto" w:fill="FBD4B4" w:themeFill="accent6" w:themeFillTint="66"/>
            <w:noWrap/>
            <w:vAlign w:val="bottom"/>
            <w:hideMark/>
          </w:tcPr>
          <w:p w14:paraId="5B233A74" w14:textId="72DEC020" w:rsidR="00CD4D4C" w:rsidRPr="00F22CBC" w:rsidRDefault="00062A42" w:rsidP="00E361E2">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43.4%</w:t>
            </w:r>
          </w:p>
        </w:tc>
        <w:tc>
          <w:tcPr>
            <w:tcW w:w="875" w:type="dxa"/>
            <w:tcBorders>
              <w:top w:val="nil"/>
              <w:left w:val="nil"/>
              <w:bottom w:val="nil"/>
              <w:right w:val="nil"/>
            </w:tcBorders>
            <w:shd w:val="clear" w:color="auto" w:fill="FBD4B4" w:themeFill="accent6" w:themeFillTint="66"/>
            <w:noWrap/>
            <w:vAlign w:val="bottom"/>
            <w:hideMark/>
          </w:tcPr>
          <w:p w14:paraId="71864EA7" w14:textId="552E9DA1" w:rsidR="00CD4D4C" w:rsidRPr="00F22CBC" w:rsidRDefault="00062A42" w:rsidP="00062A42">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23.3%</w:t>
            </w:r>
          </w:p>
        </w:tc>
        <w:tc>
          <w:tcPr>
            <w:tcW w:w="875" w:type="dxa"/>
            <w:tcBorders>
              <w:top w:val="nil"/>
              <w:left w:val="nil"/>
              <w:bottom w:val="nil"/>
              <w:right w:val="nil"/>
            </w:tcBorders>
            <w:shd w:val="clear" w:color="auto" w:fill="FBD4B4" w:themeFill="accent6" w:themeFillTint="66"/>
            <w:noWrap/>
            <w:vAlign w:val="bottom"/>
            <w:hideMark/>
          </w:tcPr>
          <w:p w14:paraId="488446B1" w14:textId="61B1911E" w:rsidR="00CD4D4C" w:rsidRPr="00F22CBC" w:rsidRDefault="00062A42" w:rsidP="00062A42">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34.7%</w:t>
            </w:r>
          </w:p>
        </w:tc>
      </w:tr>
      <w:tr w:rsidR="00CD4D4C" w:rsidRPr="00F22CBC" w14:paraId="38785F36" w14:textId="77777777" w:rsidTr="006E3215">
        <w:trPr>
          <w:trHeight w:val="300"/>
        </w:trPr>
        <w:tc>
          <w:tcPr>
            <w:tcW w:w="2020" w:type="dxa"/>
            <w:tcBorders>
              <w:top w:val="nil"/>
              <w:left w:val="nil"/>
              <w:bottom w:val="nil"/>
              <w:right w:val="nil"/>
            </w:tcBorders>
            <w:shd w:val="clear" w:color="auto" w:fill="D6E3BC" w:themeFill="accent3" w:themeFillTint="66"/>
            <w:noWrap/>
            <w:vAlign w:val="bottom"/>
            <w:hideMark/>
          </w:tcPr>
          <w:p w14:paraId="224B8B33" w14:textId="77777777" w:rsidR="00CD4D4C" w:rsidRPr="00F22CBC" w:rsidRDefault="00CD4D4C" w:rsidP="00FD3FF1">
            <w:pPr>
              <w:rPr>
                <w:rFonts w:ascii="Calibri" w:eastAsia="Times New Roman" w:hAnsi="Calibri" w:cs="Calibri"/>
                <w:b/>
                <w:color w:val="17365D" w:themeColor="text2" w:themeShade="BF"/>
              </w:rPr>
            </w:pPr>
            <w:r w:rsidRPr="00F22CBC">
              <w:rPr>
                <w:rFonts w:ascii="Calibri" w:eastAsia="Times New Roman" w:hAnsi="Calibri" w:cs="Calibri"/>
                <w:b/>
                <w:color w:val="17365D" w:themeColor="text2" w:themeShade="BF"/>
              </w:rPr>
              <w:t>Koochiching County</w:t>
            </w:r>
          </w:p>
        </w:tc>
        <w:tc>
          <w:tcPr>
            <w:tcW w:w="881" w:type="dxa"/>
            <w:tcBorders>
              <w:top w:val="nil"/>
              <w:left w:val="nil"/>
              <w:bottom w:val="nil"/>
              <w:right w:val="nil"/>
            </w:tcBorders>
            <w:shd w:val="clear" w:color="auto" w:fill="D6E3BC" w:themeFill="accent3" w:themeFillTint="66"/>
            <w:noWrap/>
            <w:vAlign w:val="bottom"/>
            <w:hideMark/>
          </w:tcPr>
          <w:p w14:paraId="4727F1D4" w14:textId="454CFB64" w:rsidR="00CD4D4C" w:rsidRPr="00F22CBC" w:rsidRDefault="00BA588A" w:rsidP="00FB5E97">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37%</w:t>
            </w:r>
          </w:p>
        </w:tc>
        <w:tc>
          <w:tcPr>
            <w:tcW w:w="875" w:type="dxa"/>
            <w:tcBorders>
              <w:top w:val="nil"/>
              <w:left w:val="nil"/>
              <w:bottom w:val="nil"/>
              <w:right w:val="nil"/>
            </w:tcBorders>
            <w:shd w:val="clear" w:color="auto" w:fill="D6E3BC" w:themeFill="accent3" w:themeFillTint="66"/>
            <w:noWrap/>
            <w:vAlign w:val="bottom"/>
            <w:hideMark/>
          </w:tcPr>
          <w:p w14:paraId="627524BC" w14:textId="55A88AC4" w:rsidR="00CD4D4C" w:rsidRPr="00F22CBC" w:rsidRDefault="00BA588A" w:rsidP="00BA588A">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25.9%</w:t>
            </w:r>
          </w:p>
        </w:tc>
        <w:tc>
          <w:tcPr>
            <w:tcW w:w="875" w:type="dxa"/>
            <w:tcBorders>
              <w:top w:val="nil"/>
              <w:left w:val="nil"/>
              <w:bottom w:val="nil"/>
              <w:right w:val="nil"/>
            </w:tcBorders>
            <w:shd w:val="clear" w:color="auto" w:fill="D6E3BC" w:themeFill="accent3" w:themeFillTint="66"/>
            <w:noWrap/>
            <w:vAlign w:val="bottom"/>
            <w:hideMark/>
          </w:tcPr>
          <w:p w14:paraId="430F2E84" w14:textId="353CA23F" w:rsidR="00CD4D4C" w:rsidRPr="00F22CBC" w:rsidRDefault="00BA588A" w:rsidP="00BA588A">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31.5%</w:t>
            </w:r>
          </w:p>
        </w:tc>
      </w:tr>
      <w:tr w:rsidR="00CD4D4C" w:rsidRPr="00E8580C" w14:paraId="67450BC3" w14:textId="77777777" w:rsidTr="00F6460A">
        <w:trPr>
          <w:trHeight w:val="300"/>
        </w:trPr>
        <w:tc>
          <w:tcPr>
            <w:tcW w:w="2020" w:type="dxa"/>
            <w:tcBorders>
              <w:top w:val="nil"/>
              <w:left w:val="nil"/>
              <w:bottom w:val="nil"/>
              <w:right w:val="nil"/>
            </w:tcBorders>
            <w:shd w:val="clear" w:color="auto" w:fill="auto"/>
            <w:noWrap/>
            <w:vAlign w:val="bottom"/>
          </w:tcPr>
          <w:p w14:paraId="0942BCAB" w14:textId="77777777" w:rsidR="00CD4D4C" w:rsidRPr="007A5152" w:rsidRDefault="00CD4D4C" w:rsidP="00FD3FF1">
            <w:pPr>
              <w:jc w:val="right"/>
              <w:rPr>
                <w:rFonts w:ascii="Calibri" w:eastAsia="Times New Roman" w:hAnsi="Calibri" w:cs="Calibri"/>
                <w:color w:val="000000"/>
                <w:sz w:val="18"/>
                <w:szCs w:val="18"/>
              </w:rPr>
            </w:pPr>
          </w:p>
        </w:tc>
        <w:tc>
          <w:tcPr>
            <w:tcW w:w="881" w:type="dxa"/>
            <w:tcBorders>
              <w:top w:val="nil"/>
              <w:left w:val="nil"/>
              <w:bottom w:val="nil"/>
              <w:right w:val="nil"/>
            </w:tcBorders>
            <w:shd w:val="clear" w:color="auto" w:fill="auto"/>
            <w:noWrap/>
            <w:vAlign w:val="bottom"/>
          </w:tcPr>
          <w:p w14:paraId="604C9781" w14:textId="77777777" w:rsidR="00CD4D4C" w:rsidRPr="00E8580C" w:rsidRDefault="00CD4D4C" w:rsidP="00FD3FF1">
            <w:pPr>
              <w:rPr>
                <w:rFonts w:ascii="Times New Roman" w:eastAsia="Times New Roman" w:hAnsi="Times New Roman"/>
              </w:rPr>
            </w:pPr>
          </w:p>
        </w:tc>
        <w:tc>
          <w:tcPr>
            <w:tcW w:w="875" w:type="dxa"/>
            <w:tcBorders>
              <w:top w:val="nil"/>
              <w:left w:val="nil"/>
              <w:bottom w:val="nil"/>
              <w:right w:val="nil"/>
            </w:tcBorders>
            <w:shd w:val="clear" w:color="auto" w:fill="auto"/>
            <w:noWrap/>
            <w:vAlign w:val="bottom"/>
          </w:tcPr>
          <w:p w14:paraId="755D1038" w14:textId="77777777" w:rsidR="00CD4D4C" w:rsidRPr="00E8580C" w:rsidRDefault="00CD4D4C" w:rsidP="00FD3FF1">
            <w:pPr>
              <w:rPr>
                <w:rFonts w:ascii="Times New Roman" w:eastAsia="Times New Roman" w:hAnsi="Times New Roman"/>
              </w:rPr>
            </w:pPr>
          </w:p>
        </w:tc>
        <w:tc>
          <w:tcPr>
            <w:tcW w:w="875" w:type="dxa"/>
            <w:tcBorders>
              <w:top w:val="nil"/>
              <w:left w:val="nil"/>
              <w:bottom w:val="nil"/>
              <w:right w:val="nil"/>
            </w:tcBorders>
            <w:shd w:val="clear" w:color="auto" w:fill="auto"/>
            <w:noWrap/>
            <w:vAlign w:val="bottom"/>
          </w:tcPr>
          <w:p w14:paraId="0E4424D1" w14:textId="77777777" w:rsidR="00CD4D4C" w:rsidRPr="00E8580C" w:rsidRDefault="00CD4D4C" w:rsidP="00FD3FF1">
            <w:pPr>
              <w:rPr>
                <w:rFonts w:ascii="Times New Roman" w:eastAsia="Times New Roman" w:hAnsi="Times New Roman"/>
              </w:rPr>
            </w:pPr>
          </w:p>
        </w:tc>
      </w:tr>
    </w:tbl>
    <w:p w14:paraId="567A31AD" w14:textId="77777777" w:rsidR="00052DCA" w:rsidRDefault="00052DCA" w:rsidP="00493FD9">
      <w:pPr>
        <w:rPr>
          <w:rFonts w:asciiTheme="majorHAnsi" w:hAnsiTheme="majorHAnsi"/>
          <w:color w:val="17365D" w:themeColor="text2" w:themeShade="BF"/>
        </w:rPr>
      </w:pPr>
    </w:p>
    <w:p w14:paraId="68BDEA91" w14:textId="77777777" w:rsidR="00052DCA" w:rsidRDefault="00052DCA" w:rsidP="00493FD9">
      <w:pPr>
        <w:rPr>
          <w:rFonts w:asciiTheme="majorHAnsi" w:hAnsiTheme="majorHAnsi"/>
          <w:color w:val="17365D" w:themeColor="text2" w:themeShade="BF"/>
        </w:rPr>
      </w:pPr>
    </w:p>
    <w:p w14:paraId="25D12639" w14:textId="77777777" w:rsidR="00052DCA" w:rsidRDefault="00052DCA" w:rsidP="00493FD9">
      <w:pPr>
        <w:rPr>
          <w:rFonts w:asciiTheme="majorHAnsi" w:hAnsiTheme="majorHAnsi"/>
          <w:color w:val="17365D" w:themeColor="text2" w:themeShade="BF"/>
        </w:rPr>
      </w:pPr>
    </w:p>
    <w:p w14:paraId="12BEF9A3" w14:textId="77777777" w:rsidR="00052DCA" w:rsidRDefault="00052DCA" w:rsidP="00493FD9">
      <w:pPr>
        <w:rPr>
          <w:rFonts w:asciiTheme="majorHAnsi" w:hAnsiTheme="majorHAnsi"/>
          <w:color w:val="17365D" w:themeColor="text2" w:themeShade="BF"/>
        </w:rPr>
      </w:pPr>
    </w:p>
    <w:p w14:paraId="7A6C1377" w14:textId="77777777" w:rsidR="00052DCA" w:rsidRDefault="00052DCA" w:rsidP="00493FD9">
      <w:pPr>
        <w:rPr>
          <w:rFonts w:asciiTheme="majorHAnsi" w:hAnsiTheme="majorHAnsi"/>
          <w:color w:val="17365D" w:themeColor="text2" w:themeShade="BF"/>
        </w:rPr>
      </w:pPr>
    </w:p>
    <w:p w14:paraId="1DDF4AF0" w14:textId="77777777" w:rsidR="00052DCA" w:rsidRDefault="00052DCA" w:rsidP="00493FD9">
      <w:pPr>
        <w:rPr>
          <w:rFonts w:asciiTheme="majorHAnsi" w:hAnsiTheme="majorHAnsi"/>
          <w:color w:val="17365D" w:themeColor="text2" w:themeShade="BF"/>
        </w:rPr>
      </w:pPr>
    </w:p>
    <w:p w14:paraId="26A83234" w14:textId="1F33B624" w:rsidR="00493FD9" w:rsidRDefault="00FD2865" w:rsidP="00493FD9">
      <w:pPr>
        <w:rPr>
          <w:rFonts w:asciiTheme="majorHAnsi" w:eastAsia="Times New Roman" w:hAnsiTheme="majorHAnsi" w:cs="Calibri"/>
          <w:color w:val="17365D" w:themeColor="text2" w:themeShade="BF"/>
        </w:rPr>
      </w:pPr>
      <w:r>
        <w:rPr>
          <w:rFonts w:asciiTheme="majorHAnsi" w:hAnsiTheme="majorHAnsi"/>
          <w:color w:val="17365D" w:themeColor="text2" w:themeShade="BF"/>
        </w:rPr>
        <w:t>5</w:t>
      </w:r>
      <w:r w:rsidR="00493FD9">
        <w:rPr>
          <w:rFonts w:asciiTheme="majorHAnsi" w:hAnsiTheme="majorHAnsi"/>
          <w:color w:val="17365D" w:themeColor="text2" w:themeShade="BF"/>
        </w:rPr>
        <w:t>.</w:t>
      </w:r>
      <w:r w:rsidR="00493FD9" w:rsidRPr="00363C9E">
        <w:rPr>
          <w:rFonts w:asciiTheme="majorHAnsi" w:hAnsiTheme="majorHAnsi"/>
          <w:color w:val="17365D" w:themeColor="text2" w:themeShade="BF"/>
        </w:rPr>
        <w:t>Bridge to Health data shows:</w:t>
      </w:r>
      <w:r w:rsidR="00493FD9">
        <w:rPr>
          <w:rFonts w:asciiTheme="majorHAnsi" w:hAnsiTheme="majorHAnsi"/>
          <w:color w:val="17365D" w:themeColor="text2" w:themeShade="BF"/>
        </w:rPr>
        <w:t xml:space="preserve"> </w:t>
      </w:r>
      <w:r w:rsidR="00493FD9" w:rsidRPr="00130AA3">
        <w:rPr>
          <w:rFonts w:asciiTheme="majorHAnsi" w:eastAsia="Times New Roman" w:hAnsiTheme="majorHAnsi" w:cs="Calibri"/>
          <w:color w:val="17365D" w:themeColor="text2" w:themeShade="BF"/>
        </w:rPr>
        <w:t>Thinking about your mental health, which includes stress, depression, and problems with emotions, for how many days during the past 30 days was your mental health not good?   (14 or more days)</w:t>
      </w:r>
    </w:p>
    <w:p w14:paraId="1D9AB5DB" w14:textId="77777777" w:rsidR="00493FD9" w:rsidRDefault="00493FD9" w:rsidP="00493FD9">
      <w:pPr>
        <w:rPr>
          <w:rFonts w:asciiTheme="majorHAnsi" w:eastAsia="Times New Roman" w:hAnsiTheme="majorHAnsi" w:cs="Calibri"/>
          <w:color w:val="17365D" w:themeColor="text2" w:themeShade="BF"/>
        </w:rPr>
      </w:pPr>
      <w:r>
        <w:rPr>
          <w:rFonts w:asciiTheme="majorHAnsi" w:eastAsia="Times New Roman" w:hAnsiTheme="majorHAnsi" w:cs="Calibri"/>
          <w:color w:val="17365D" w:themeColor="text2" w:themeShade="BF"/>
        </w:rPr>
        <w:t xml:space="preserve">                                                                                                   2015      2020</w:t>
      </w:r>
    </w:p>
    <w:tbl>
      <w:tblPr>
        <w:tblW w:w="4448" w:type="dxa"/>
        <w:tblInd w:w="2300" w:type="dxa"/>
        <w:tblLook w:val="04A0" w:firstRow="1" w:lastRow="0" w:firstColumn="1" w:lastColumn="0" w:noHBand="0" w:noVBand="1"/>
      </w:tblPr>
      <w:tblGrid>
        <w:gridCol w:w="3020"/>
        <w:gridCol w:w="714"/>
        <w:gridCol w:w="714"/>
      </w:tblGrid>
      <w:tr w:rsidR="00493FD9" w:rsidRPr="0093358F" w14:paraId="392D03DC" w14:textId="77777777" w:rsidTr="00443159">
        <w:trPr>
          <w:trHeight w:val="300"/>
        </w:trPr>
        <w:tc>
          <w:tcPr>
            <w:tcW w:w="3020" w:type="dxa"/>
            <w:tcBorders>
              <w:top w:val="nil"/>
              <w:left w:val="nil"/>
              <w:bottom w:val="nil"/>
              <w:right w:val="nil"/>
            </w:tcBorders>
            <w:shd w:val="clear" w:color="000000" w:fill="D9E1F2"/>
            <w:noWrap/>
            <w:vAlign w:val="bottom"/>
            <w:hideMark/>
          </w:tcPr>
          <w:p w14:paraId="533F588A" w14:textId="77777777" w:rsidR="00493FD9" w:rsidRPr="0093358F" w:rsidRDefault="00493FD9" w:rsidP="00FD3FF1">
            <w:pPr>
              <w:rPr>
                <w:rFonts w:ascii="Calibri" w:eastAsia="Times New Roman" w:hAnsi="Calibri" w:cs="Calibri"/>
                <w:b/>
                <w:color w:val="17365D" w:themeColor="text2" w:themeShade="BF"/>
              </w:rPr>
            </w:pPr>
            <w:r w:rsidRPr="0093358F">
              <w:rPr>
                <w:rFonts w:ascii="Calibri" w:eastAsia="Times New Roman" w:hAnsi="Calibri" w:cs="Calibri"/>
                <w:b/>
                <w:color w:val="17365D" w:themeColor="text2" w:themeShade="BF"/>
              </w:rPr>
              <w:t>Aitkin 200% poverty or less</w:t>
            </w:r>
          </w:p>
        </w:tc>
        <w:tc>
          <w:tcPr>
            <w:tcW w:w="714" w:type="dxa"/>
            <w:tcBorders>
              <w:top w:val="nil"/>
              <w:left w:val="nil"/>
              <w:bottom w:val="nil"/>
              <w:right w:val="nil"/>
            </w:tcBorders>
            <w:shd w:val="clear" w:color="000000" w:fill="D9E1F2"/>
            <w:noWrap/>
            <w:vAlign w:val="bottom"/>
            <w:hideMark/>
          </w:tcPr>
          <w:p w14:paraId="40349900" w14:textId="77777777" w:rsidR="00493FD9" w:rsidRPr="0093358F" w:rsidRDefault="00493FD9" w:rsidP="00FD3FF1">
            <w:pPr>
              <w:jc w:val="right"/>
              <w:rPr>
                <w:rFonts w:ascii="Calibri" w:eastAsia="Times New Roman" w:hAnsi="Calibri" w:cs="Calibri"/>
                <w:color w:val="17365D" w:themeColor="text2" w:themeShade="BF"/>
              </w:rPr>
            </w:pPr>
            <w:r w:rsidRPr="0093358F">
              <w:rPr>
                <w:rFonts w:ascii="Calibri" w:eastAsia="Times New Roman" w:hAnsi="Calibri" w:cs="Calibri"/>
                <w:color w:val="17365D" w:themeColor="text2" w:themeShade="BF"/>
              </w:rPr>
              <w:t>22.5</w:t>
            </w:r>
            <w:r>
              <w:rPr>
                <w:rFonts w:ascii="Calibri" w:eastAsia="Times New Roman" w:hAnsi="Calibri" w:cs="Calibri"/>
                <w:color w:val="17365D" w:themeColor="text2" w:themeShade="BF"/>
              </w:rPr>
              <w:t>%</w:t>
            </w:r>
          </w:p>
        </w:tc>
        <w:tc>
          <w:tcPr>
            <w:tcW w:w="714" w:type="dxa"/>
            <w:tcBorders>
              <w:top w:val="nil"/>
              <w:left w:val="nil"/>
              <w:bottom w:val="nil"/>
              <w:right w:val="nil"/>
            </w:tcBorders>
            <w:shd w:val="clear" w:color="auto" w:fill="B8CCE4" w:themeFill="accent1" w:themeFillTint="66"/>
          </w:tcPr>
          <w:p w14:paraId="3CDE59EF" w14:textId="62AADD42" w:rsidR="00493FD9" w:rsidRPr="0093358F" w:rsidRDefault="005119C6" w:rsidP="00DD4D89">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15.7%</w:t>
            </w:r>
          </w:p>
        </w:tc>
      </w:tr>
      <w:tr w:rsidR="00493FD9" w:rsidRPr="0093358F" w14:paraId="165D8B27" w14:textId="77777777" w:rsidTr="00443159">
        <w:trPr>
          <w:trHeight w:val="300"/>
        </w:trPr>
        <w:tc>
          <w:tcPr>
            <w:tcW w:w="3020" w:type="dxa"/>
            <w:tcBorders>
              <w:top w:val="nil"/>
              <w:left w:val="nil"/>
              <w:bottom w:val="nil"/>
              <w:right w:val="nil"/>
            </w:tcBorders>
            <w:shd w:val="clear" w:color="000000" w:fill="D9E1F2"/>
            <w:noWrap/>
            <w:vAlign w:val="bottom"/>
            <w:hideMark/>
          </w:tcPr>
          <w:p w14:paraId="0EF9E731" w14:textId="77777777" w:rsidR="00493FD9" w:rsidRPr="0093358F" w:rsidRDefault="00493FD9" w:rsidP="00FD3FF1">
            <w:pPr>
              <w:rPr>
                <w:rFonts w:ascii="Calibri" w:eastAsia="Times New Roman" w:hAnsi="Calibri" w:cs="Calibri"/>
                <w:b/>
                <w:color w:val="17365D" w:themeColor="text2" w:themeShade="BF"/>
              </w:rPr>
            </w:pPr>
            <w:r w:rsidRPr="0093358F">
              <w:rPr>
                <w:rFonts w:ascii="Calibri" w:eastAsia="Times New Roman" w:hAnsi="Calibri" w:cs="Calibri"/>
                <w:b/>
                <w:color w:val="17365D" w:themeColor="text2" w:themeShade="BF"/>
              </w:rPr>
              <w:t>Aitkin more than 200%</w:t>
            </w:r>
          </w:p>
        </w:tc>
        <w:tc>
          <w:tcPr>
            <w:tcW w:w="714" w:type="dxa"/>
            <w:tcBorders>
              <w:top w:val="nil"/>
              <w:left w:val="nil"/>
              <w:bottom w:val="nil"/>
              <w:right w:val="nil"/>
            </w:tcBorders>
            <w:shd w:val="clear" w:color="000000" w:fill="D9E1F2"/>
            <w:noWrap/>
            <w:vAlign w:val="bottom"/>
            <w:hideMark/>
          </w:tcPr>
          <w:p w14:paraId="2426F53B" w14:textId="77777777" w:rsidR="00493FD9" w:rsidRPr="0093358F" w:rsidRDefault="00493FD9" w:rsidP="00FD3FF1">
            <w:pPr>
              <w:jc w:val="right"/>
              <w:rPr>
                <w:rFonts w:ascii="Calibri" w:eastAsia="Times New Roman" w:hAnsi="Calibri" w:cs="Calibri"/>
                <w:color w:val="17365D" w:themeColor="text2" w:themeShade="BF"/>
              </w:rPr>
            </w:pPr>
            <w:r w:rsidRPr="0093358F">
              <w:rPr>
                <w:rFonts w:ascii="Calibri" w:eastAsia="Times New Roman" w:hAnsi="Calibri" w:cs="Calibri"/>
                <w:color w:val="17365D" w:themeColor="text2" w:themeShade="BF"/>
              </w:rPr>
              <w:t>8.1</w:t>
            </w:r>
            <w:r>
              <w:rPr>
                <w:rFonts w:ascii="Calibri" w:eastAsia="Times New Roman" w:hAnsi="Calibri" w:cs="Calibri"/>
                <w:color w:val="17365D" w:themeColor="text2" w:themeShade="BF"/>
              </w:rPr>
              <w:t>%</w:t>
            </w:r>
          </w:p>
        </w:tc>
        <w:tc>
          <w:tcPr>
            <w:tcW w:w="714" w:type="dxa"/>
            <w:tcBorders>
              <w:top w:val="nil"/>
              <w:left w:val="nil"/>
              <w:bottom w:val="nil"/>
              <w:right w:val="nil"/>
            </w:tcBorders>
            <w:shd w:val="clear" w:color="auto" w:fill="B8CCE4" w:themeFill="accent1" w:themeFillTint="66"/>
          </w:tcPr>
          <w:p w14:paraId="059A9547" w14:textId="38E4A210" w:rsidR="00493FD9" w:rsidRPr="0093358F" w:rsidRDefault="005119C6" w:rsidP="005119C6">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11.0%</w:t>
            </w:r>
          </w:p>
        </w:tc>
      </w:tr>
      <w:tr w:rsidR="00493FD9" w:rsidRPr="0093358F" w14:paraId="277B4305" w14:textId="77777777" w:rsidTr="00443159">
        <w:trPr>
          <w:trHeight w:val="300"/>
        </w:trPr>
        <w:tc>
          <w:tcPr>
            <w:tcW w:w="3020" w:type="dxa"/>
            <w:tcBorders>
              <w:top w:val="nil"/>
              <w:left w:val="nil"/>
              <w:bottom w:val="nil"/>
              <w:right w:val="nil"/>
            </w:tcBorders>
            <w:shd w:val="clear" w:color="000000" w:fill="D9E1F2"/>
            <w:noWrap/>
            <w:vAlign w:val="bottom"/>
            <w:hideMark/>
          </w:tcPr>
          <w:p w14:paraId="1DB02027" w14:textId="77777777" w:rsidR="00493FD9" w:rsidRPr="0093358F" w:rsidRDefault="00493FD9" w:rsidP="00FD3FF1">
            <w:pPr>
              <w:rPr>
                <w:rFonts w:ascii="Calibri" w:eastAsia="Times New Roman" w:hAnsi="Calibri" w:cs="Calibri"/>
                <w:b/>
                <w:color w:val="17365D" w:themeColor="text2" w:themeShade="BF"/>
              </w:rPr>
            </w:pPr>
            <w:r w:rsidRPr="0093358F">
              <w:rPr>
                <w:rFonts w:ascii="Calibri" w:eastAsia="Times New Roman" w:hAnsi="Calibri" w:cs="Calibri"/>
                <w:b/>
                <w:color w:val="17365D" w:themeColor="text2" w:themeShade="BF"/>
              </w:rPr>
              <w:t>Aitkin Total</w:t>
            </w:r>
          </w:p>
        </w:tc>
        <w:tc>
          <w:tcPr>
            <w:tcW w:w="714" w:type="dxa"/>
            <w:tcBorders>
              <w:top w:val="nil"/>
              <w:left w:val="nil"/>
              <w:bottom w:val="nil"/>
              <w:right w:val="nil"/>
            </w:tcBorders>
            <w:shd w:val="clear" w:color="000000" w:fill="D9E1F2"/>
            <w:noWrap/>
            <w:vAlign w:val="bottom"/>
            <w:hideMark/>
          </w:tcPr>
          <w:p w14:paraId="08CE2880" w14:textId="77777777" w:rsidR="00493FD9" w:rsidRPr="0093358F" w:rsidRDefault="00493FD9" w:rsidP="00FD3FF1">
            <w:pPr>
              <w:jc w:val="right"/>
              <w:rPr>
                <w:rFonts w:ascii="Calibri" w:eastAsia="Times New Roman" w:hAnsi="Calibri" w:cs="Calibri"/>
                <w:color w:val="17365D" w:themeColor="text2" w:themeShade="BF"/>
              </w:rPr>
            </w:pPr>
            <w:r w:rsidRPr="0093358F">
              <w:rPr>
                <w:rFonts w:ascii="Calibri" w:eastAsia="Times New Roman" w:hAnsi="Calibri" w:cs="Calibri"/>
                <w:color w:val="17365D" w:themeColor="text2" w:themeShade="BF"/>
              </w:rPr>
              <w:t>13.3</w:t>
            </w:r>
            <w:r>
              <w:rPr>
                <w:rFonts w:ascii="Calibri" w:eastAsia="Times New Roman" w:hAnsi="Calibri" w:cs="Calibri"/>
                <w:color w:val="17365D" w:themeColor="text2" w:themeShade="BF"/>
              </w:rPr>
              <w:t>%</w:t>
            </w:r>
          </w:p>
        </w:tc>
        <w:tc>
          <w:tcPr>
            <w:tcW w:w="714" w:type="dxa"/>
            <w:tcBorders>
              <w:top w:val="nil"/>
              <w:left w:val="nil"/>
              <w:bottom w:val="nil"/>
              <w:right w:val="nil"/>
            </w:tcBorders>
            <w:shd w:val="clear" w:color="auto" w:fill="B8CCE4" w:themeFill="accent1" w:themeFillTint="66"/>
          </w:tcPr>
          <w:p w14:paraId="67F4700B" w14:textId="3B933098" w:rsidR="00493FD9" w:rsidRPr="0093358F" w:rsidRDefault="00863966" w:rsidP="00863966">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12.9%</w:t>
            </w:r>
          </w:p>
        </w:tc>
      </w:tr>
      <w:tr w:rsidR="00493FD9" w:rsidRPr="0093358F" w14:paraId="02BCD4E0" w14:textId="77777777" w:rsidTr="00443159">
        <w:trPr>
          <w:trHeight w:val="300"/>
        </w:trPr>
        <w:tc>
          <w:tcPr>
            <w:tcW w:w="3020" w:type="dxa"/>
            <w:tcBorders>
              <w:top w:val="nil"/>
              <w:left w:val="nil"/>
              <w:bottom w:val="nil"/>
              <w:right w:val="nil"/>
            </w:tcBorders>
            <w:shd w:val="clear" w:color="000000" w:fill="FCE4D6"/>
            <w:noWrap/>
            <w:vAlign w:val="bottom"/>
            <w:hideMark/>
          </w:tcPr>
          <w:p w14:paraId="3EC6D54F" w14:textId="77777777" w:rsidR="00493FD9" w:rsidRPr="0093358F" w:rsidRDefault="00493FD9" w:rsidP="00FD3FF1">
            <w:pPr>
              <w:rPr>
                <w:rFonts w:ascii="Calibri" w:eastAsia="Times New Roman" w:hAnsi="Calibri" w:cs="Calibri"/>
                <w:b/>
                <w:color w:val="17365D" w:themeColor="text2" w:themeShade="BF"/>
              </w:rPr>
            </w:pPr>
            <w:r w:rsidRPr="0093358F">
              <w:rPr>
                <w:rFonts w:ascii="Calibri" w:eastAsia="Times New Roman" w:hAnsi="Calibri" w:cs="Calibri"/>
                <w:b/>
                <w:color w:val="17365D" w:themeColor="text2" w:themeShade="BF"/>
              </w:rPr>
              <w:t>Itasca 200% poverty or less</w:t>
            </w:r>
          </w:p>
        </w:tc>
        <w:tc>
          <w:tcPr>
            <w:tcW w:w="714" w:type="dxa"/>
            <w:tcBorders>
              <w:top w:val="nil"/>
              <w:left w:val="nil"/>
              <w:bottom w:val="nil"/>
              <w:right w:val="nil"/>
            </w:tcBorders>
            <w:shd w:val="clear" w:color="000000" w:fill="FCE4D6"/>
            <w:noWrap/>
            <w:vAlign w:val="bottom"/>
            <w:hideMark/>
          </w:tcPr>
          <w:p w14:paraId="6CF1FDE8" w14:textId="77777777" w:rsidR="00493FD9" w:rsidRPr="0093358F" w:rsidRDefault="00493FD9" w:rsidP="00FD3FF1">
            <w:pPr>
              <w:jc w:val="right"/>
              <w:rPr>
                <w:rFonts w:ascii="Calibri" w:eastAsia="Times New Roman" w:hAnsi="Calibri" w:cs="Calibri"/>
                <w:color w:val="17365D" w:themeColor="text2" w:themeShade="BF"/>
              </w:rPr>
            </w:pPr>
            <w:r w:rsidRPr="0093358F">
              <w:rPr>
                <w:rFonts w:ascii="Calibri" w:eastAsia="Times New Roman" w:hAnsi="Calibri" w:cs="Calibri"/>
                <w:color w:val="17365D" w:themeColor="text2" w:themeShade="BF"/>
              </w:rPr>
              <w:t>21.7</w:t>
            </w:r>
            <w:r>
              <w:rPr>
                <w:rFonts w:ascii="Calibri" w:eastAsia="Times New Roman" w:hAnsi="Calibri" w:cs="Calibri"/>
                <w:color w:val="17365D" w:themeColor="text2" w:themeShade="BF"/>
              </w:rPr>
              <w:t>%</w:t>
            </w:r>
          </w:p>
        </w:tc>
        <w:tc>
          <w:tcPr>
            <w:tcW w:w="714" w:type="dxa"/>
            <w:tcBorders>
              <w:top w:val="nil"/>
              <w:left w:val="nil"/>
              <w:bottom w:val="nil"/>
              <w:right w:val="nil"/>
            </w:tcBorders>
            <w:shd w:val="clear" w:color="auto" w:fill="FBD4B4" w:themeFill="accent6" w:themeFillTint="66"/>
          </w:tcPr>
          <w:p w14:paraId="1AA68EB1" w14:textId="6FC4839E" w:rsidR="00493FD9" w:rsidRPr="0093358F" w:rsidRDefault="001B1731" w:rsidP="00FD3FF1">
            <w:pPr>
              <w:jc w:val="right"/>
              <w:rPr>
                <w:rFonts w:ascii="Calibri" w:eastAsia="Times New Roman" w:hAnsi="Calibri" w:cs="Calibri"/>
                <w:color w:val="17365D" w:themeColor="text2" w:themeShade="BF"/>
              </w:rPr>
            </w:pPr>
            <w:r>
              <w:rPr>
                <w:rFonts w:ascii="Calibri" w:eastAsia="Times New Roman" w:hAnsi="Calibri" w:cs="Calibri"/>
                <w:color w:val="17365D" w:themeColor="text2" w:themeShade="BF"/>
              </w:rPr>
              <w:t>25.9%</w:t>
            </w:r>
          </w:p>
        </w:tc>
      </w:tr>
      <w:tr w:rsidR="00493FD9" w:rsidRPr="0093358F" w14:paraId="1E9EAE8E" w14:textId="77777777" w:rsidTr="00443159">
        <w:trPr>
          <w:trHeight w:val="300"/>
        </w:trPr>
        <w:tc>
          <w:tcPr>
            <w:tcW w:w="3020" w:type="dxa"/>
            <w:tcBorders>
              <w:top w:val="nil"/>
              <w:left w:val="nil"/>
              <w:bottom w:val="nil"/>
              <w:right w:val="nil"/>
            </w:tcBorders>
            <w:shd w:val="clear" w:color="000000" w:fill="FCE4D6"/>
            <w:noWrap/>
            <w:vAlign w:val="bottom"/>
            <w:hideMark/>
          </w:tcPr>
          <w:p w14:paraId="213F4E2C" w14:textId="77777777" w:rsidR="00493FD9" w:rsidRPr="0093358F" w:rsidRDefault="00493FD9" w:rsidP="00FD3FF1">
            <w:pPr>
              <w:rPr>
                <w:rFonts w:ascii="Calibri" w:eastAsia="Times New Roman" w:hAnsi="Calibri" w:cs="Calibri"/>
                <w:b/>
                <w:color w:val="17365D" w:themeColor="text2" w:themeShade="BF"/>
              </w:rPr>
            </w:pPr>
            <w:r w:rsidRPr="0093358F">
              <w:rPr>
                <w:rFonts w:ascii="Calibri" w:eastAsia="Times New Roman" w:hAnsi="Calibri" w:cs="Calibri"/>
                <w:b/>
                <w:color w:val="17365D" w:themeColor="text2" w:themeShade="BF"/>
              </w:rPr>
              <w:t>Itasca more than 200%</w:t>
            </w:r>
          </w:p>
        </w:tc>
        <w:tc>
          <w:tcPr>
            <w:tcW w:w="714" w:type="dxa"/>
            <w:tcBorders>
              <w:top w:val="nil"/>
              <w:left w:val="nil"/>
              <w:bottom w:val="nil"/>
              <w:right w:val="nil"/>
            </w:tcBorders>
            <w:shd w:val="clear" w:color="000000" w:fill="FCE4D6"/>
            <w:noWrap/>
            <w:vAlign w:val="bottom"/>
            <w:hideMark/>
          </w:tcPr>
          <w:p w14:paraId="14A6BBB1" w14:textId="77777777" w:rsidR="00493FD9" w:rsidRPr="0093358F" w:rsidRDefault="00493FD9" w:rsidP="00FD3FF1">
            <w:pPr>
              <w:jc w:val="right"/>
              <w:rPr>
                <w:rFonts w:ascii="Calibri" w:eastAsia="Times New Roman" w:hAnsi="Calibri" w:cs="Calibri"/>
                <w:color w:val="17365D" w:themeColor="text2" w:themeShade="BF"/>
              </w:rPr>
            </w:pPr>
            <w:r w:rsidRPr="0093358F">
              <w:rPr>
                <w:rFonts w:ascii="Calibri" w:eastAsia="Times New Roman" w:hAnsi="Calibri" w:cs="Calibri"/>
                <w:color w:val="17365D" w:themeColor="text2" w:themeShade="BF"/>
              </w:rPr>
              <w:t>5.3</w:t>
            </w:r>
            <w:r>
              <w:rPr>
                <w:rFonts w:ascii="Calibri" w:eastAsia="Times New Roman" w:hAnsi="Calibri" w:cs="Calibri"/>
                <w:color w:val="17365D" w:themeColor="text2" w:themeShade="BF"/>
              </w:rPr>
              <w:t>%</w:t>
            </w:r>
          </w:p>
        </w:tc>
        <w:tc>
          <w:tcPr>
            <w:tcW w:w="714" w:type="dxa"/>
            <w:tcBorders>
              <w:top w:val="nil"/>
              <w:left w:val="nil"/>
              <w:bottom w:val="nil"/>
              <w:right w:val="nil"/>
            </w:tcBorders>
            <w:shd w:val="clear" w:color="auto" w:fill="FBD4B4" w:themeFill="accent6" w:themeFillTint="66"/>
          </w:tcPr>
          <w:p w14:paraId="5B7B2747" w14:textId="60BF83BA" w:rsidR="00493FD9" w:rsidRPr="0093358F" w:rsidRDefault="001B1731" w:rsidP="00FD3FF1">
            <w:pPr>
              <w:jc w:val="right"/>
              <w:rPr>
                <w:rFonts w:ascii="Calibri" w:eastAsia="Times New Roman" w:hAnsi="Calibri" w:cs="Calibri"/>
                <w:color w:val="17365D" w:themeColor="text2" w:themeShade="BF"/>
              </w:rPr>
            </w:pPr>
            <w:r>
              <w:rPr>
                <w:rFonts w:ascii="Calibri" w:eastAsia="Times New Roman" w:hAnsi="Calibri" w:cs="Calibri"/>
                <w:color w:val="17365D" w:themeColor="text2" w:themeShade="BF"/>
              </w:rPr>
              <w:t>9.2%</w:t>
            </w:r>
          </w:p>
        </w:tc>
      </w:tr>
      <w:tr w:rsidR="00493FD9" w:rsidRPr="0093358F" w14:paraId="16979F1C" w14:textId="77777777" w:rsidTr="00443159">
        <w:trPr>
          <w:trHeight w:val="300"/>
        </w:trPr>
        <w:tc>
          <w:tcPr>
            <w:tcW w:w="3020" w:type="dxa"/>
            <w:tcBorders>
              <w:top w:val="nil"/>
              <w:left w:val="nil"/>
              <w:bottom w:val="nil"/>
              <w:right w:val="nil"/>
            </w:tcBorders>
            <w:shd w:val="clear" w:color="000000" w:fill="FCE4D6"/>
            <w:noWrap/>
            <w:vAlign w:val="bottom"/>
            <w:hideMark/>
          </w:tcPr>
          <w:p w14:paraId="489B364E" w14:textId="77777777" w:rsidR="00493FD9" w:rsidRPr="0093358F" w:rsidRDefault="00493FD9" w:rsidP="00FD3FF1">
            <w:pPr>
              <w:rPr>
                <w:rFonts w:ascii="Calibri" w:eastAsia="Times New Roman" w:hAnsi="Calibri" w:cs="Calibri"/>
                <w:b/>
                <w:color w:val="17365D" w:themeColor="text2" w:themeShade="BF"/>
              </w:rPr>
            </w:pPr>
            <w:r w:rsidRPr="0093358F">
              <w:rPr>
                <w:rFonts w:ascii="Calibri" w:eastAsia="Times New Roman" w:hAnsi="Calibri" w:cs="Calibri"/>
                <w:b/>
                <w:color w:val="17365D" w:themeColor="text2" w:themeShade="BF"/>
              </w:rPr>
              <w:t>Itasca Total</w:t>
            </w:r>
          </w:p>
        </w:tc>
        <w:tc>
          <w:tcPr>
            <w:tcW w:w="714" w:type="dxa"/>
            <w:tcBorders>
              <w:top w:val="nil"/>
              <w:left w:val="nil"/>
              <w:bottom w:val="nil"/>
              <w:right w:val="nil"/>
            </w:tcBorders>
            <w:shd w:val="clear" w:color="000000" w:fill="FCE4D6"/>
            <w:noWrap/>
            <w:vAlign w:val="bottom"/>
            <w:hideMark/>
          </w:tcPr>
          <w:p w14:paraId="057F3B6F" w14:textId="77777777" w:rsidR="00493FD9" w:rsidRPr="0093358F" w:rsidRDefault="00493FD9" w:rsidP="00FD3FF1">
            <w:pPr>
              <w:jc w:val="right"/>
              <w:rPr>
                <w:rFonts w:ascii="Calibri" w:eastAsia="Times New Roman" w:hAnsi="Calibri" w:cs="Calibri"/>
                <w:color w:val="17365D" w:themeColor="text2" w:themeShade="BF"/>
              </w:rPr>
            </w:pPr>
            <w:r w:rsidRPr="0093358F">
              <w:rPr>
                <w:rFonts w:ascii="Calibri" w:eastAsia="Times New Roman" w:hAnsi="Calibri" w:cs="Calibri"/>
                <w:color w:val="17365D" w:themeColor="text2" w:themeShade="BF"/>
              </w:rPr>
              <w:t>10.2</w:t>
            </w:r>
            <w:r>
              <w:rPr>
                <w:rFonts w:ascii="Calibri" w:eastAsia="Times New Roman" w:hAnsi="Calibri" w:cs="Calibri"/>
                <w:color w:val="17365D" w:themeColor="text2" w:themeShade="BF"/>
              </w:rPr>
              <w:t>%</w:t>
            </w:r>
          </w:p>
        </w:tc>
        <w:tc>
          <w:tcPr>
            <w:tcW w:w="714" w:type="dxa"/>
            <w:tcBorders>
              <w:top w:val="nil"/>
              <w:left w:val="nil"/>
              <w:bottom w:val="nil"/>
              <w:right w:val="nil"/>
            </w:tcBorders>
            <w:shd w:val="clear" w:color="auto" w:fill="FBD4B4" w:themeFill="accent6" w:themeFillTint="66"/>
          </w:tcPr>
          <w:p w14:paraId="7D17D6C8" w14:textId="47616447" w:rsidR="00493FD9" w:rsidRPr="0093358F" w:rsidRDefault="001B1731" w:rsidP="00FD3FF1">
            <w:pPr>
              <w:jc w:val="right"/>
              <w:rPr>
                <w:rFonts w:ascii="Calibri" w:eastAsia="Times New Roman" w:hAnsi="Calibri" w:cs="Calibri"/>
                <w:color w:val="17365D" w:themeColor="text2" w:themeShade="BF"/>
              </w:rPr>
            </w:pPr>
            <w:r>
              <w:rPr>
                <w:rFonts w:ascii="Calibri" w:eastAsia="Times New Roman" w:hAnsi="Calibri" w:cs="Calibri"/>
                <w:color w:val="17365D" w:themeColor="text2" w:themeShade="BF"/>
              </w:rPr>
              <w:t>14.6%</w:t>
            </w:r>
          </w:p>
        </w:tc>
      </w:tr>
      <w:tr w:rsidR="00493FD9" w:rsidRPr="0093358F" w14:paraId="57B10CBD" w14:textId="77777777" w:rsidTr="00443159">
        <w:trPr>
          <w:trHeight w:val="300"/>
        </w:trPr>
        <w:tc>
          <w:tcPr>
            <w:tcW w:w="3020" w:type="dxa"/>
            <w:tcBorders>
              <w:top w:val="nil"/>
              <w:left w:val="nil"/>
              <w:bottom w:val="nil"/>
              <w:right w:val="nil"/>
            </w:tcBorders>
            <w:shd w:val="clear" w:color="000000" w:fill="E2EFDA"/>
            <w:noWrap/>
            <w:vAlign w:val="bottom"/>
            <w:hideMark/>
          </w:tcPr>
          <w:p w14:paraId="51BFB0BD" w14:textId="77777777" w:rsidR="00493FD9" w:rsidRPr="0093358F" w:rsidRDefault="00493FD9" w:rsidP="00FD3FF1">
            <w:pPr>
              <w:rPr>
                <w:rFonts w:ascii="Calibri" w:eastAsia="Times New Roman" w:hAnsi="Calibri" w:cs="Calibri"/>
                <w:b/>
                <w:color w:val="17365D" w:themeColor="text2" w:themeShade="BF"/>
              </w:rPr>
            </w:pPr>
            <w:r w:rsidRPr="0093358F">
              <w:rPr>
                <w:rFonts w:ascii="Calibri" w:eastAsia="Times New Roman" w:hAnsi="Calibri" w:cs="Calibri"/>
                <w:b/>
                <w:color w:val="17365D" w:themeColor="text2" w:themeShade="BF"/>
              </w:rPr>
              <w:t>Koochiching 200% poverty or less</w:t>
            </w:r>
          </w:p>
        </w:tc>
        <w:tc>
          <w:tcPr>
            <w:tcW w:w="714" w:type="dxa"/>
            <w:tcBorders>
              <w:top w:val="nil"/>
              <w:left w:val="nil"/>
              <w:bottom w:val="nil"/>
              <w:right w:val="nil"/>
            </w:tcBorders>
            <w:shd w:val="clear" w:color="000000" w:fill="E2EFDA"/>
            <w:noWrap/>
            <w:vAlign w:val="bottom"/>
            <w:hideMark/>
          </w:tcPr>
          <w:p w14:paraId="41EC2C02" w14:textId="77777777" w:rsidR="00493FD9" w:rsidRPr="0093358F" w:rsidRDefault="00493FD9" w:rsidP="00FD3FF1">
            <w:pPr>
              <w:jc w:val="right"/>
              <w:rPr>
                <w:rFonts w:ascii="Calibri" w:eastAsia="Times New Roman" w:hAnsi="Calibri" w:cs="Calibri"/>
                <w:color w:val="17365D" w:themeColor="text2" w:themeShade="BF"/>
              </w:rPr>
            </w:pPr>
            <w:r w:rsidRPr="0093358F">
              <w:rPr>
                <w:rFonts w:ascii="Calibri" w:eastAsia="Times New Roman" w:hAnsi="Calibri" w:cs="Calibri"/>
                <w:color w:val="17365D" w:themeColor="text2" w:themeShade="BF"/>
              </w:rPr>
              <w:t>28.8</w:t>
            </w:r>
            <w:r>
              <w:rPr>
                <w:rFonts w:ascii="Calibri" w:eastAsia="Times New Roman" w:hAnsi="Calibri" w:cs="Calibri"/>
                <w:color w:val="17365D" w:themeColor="text2" w:themeShade="BF"/>
              </w:rPr>
              <w:t>%</w:t>
            </w:r>
          </w:p>
        </w:tc>
        <w:tc>
          <w:tcPr>
            <w:tcW w:w="714" w:type="dxa"/>
            <w:tcBorders>
              <w:top w:val="nil"/>
              <w:left w:val="nil"/>
              <w:bottom w:val="nil"/>
              <w:right w:val="nil"/>
            </w:tcBorders>
            <w:shd w:val="clear" w:color="auto" w:fill="D6E3BC" w:themeFill="accent3" w:themeFillTint="66"/>
          </w:tcPr>
          <w:p w14:paraId="1C613167" w14:textId="1124651F" w:rsidR="00493FD9" w:rsidRPr="0093358F" w:rsidRDefault="001B1731" w:rsidP="00FD3FF1">
            <w:pPr>
              <w:jc w:val="right"/>
              <w:rPr>
                <w:rFonts w:ascii="Calibri" w:eastAsia="Times New Roman" w:hAnsi="Calibri" w:cs="Calibri"/>
                <w:color w:val="17365D" w:themeColor="text2" w:themeShade="BF"/>
              </w:rPr>
            </w:pPr>
            <w:r>
              <w:rPr>
                <w:rFonts w:ascii="Calibri" w:eastAsia="Times New Roman" w:hAnsi="Calibri" w:cs="Calibri"/>
                <w:color w:val="17365D" w:themeColor="text2" w:themeShade="BF"/>
              </w:rPr>
              <w:t>20.4%</w:t>
            </w:r>
          </w:p>
        </w:tc>
      </w:tr>
      <w:tr w:rsidR="00493FD9" w:rsidRPr="0093358F" w14:paraId="475130B8" w14:textId="77777777" w:rsidTr="00443159">
        <w:trPr>
          <w:trHeight w:val="300"/>
        </w:trPr>
        <w:tc>
          <w:tcPr>
            <w:tcW w:w="3020" w:type="dxa"/>
            <w:tcBorders>
              <w:top w:val="nil"/>
              <w:left w:val="nil"/>
              <w:bottom w:val="nil"/>
              <w:right w:val="nil"/>
            </w:tcBorders>
            <w:shd w:val="clear" w:color="000000" w:fill="E2EFDA"/>
            <w:noWrap/>
            <w:vAlign w:val="bottom"/>
            <w:hideMark/>
          </w:tcPr>
          <w:p w14:paraId="3E42A413" w14:textId="77777777" w:rsidR="00493FD9" w:rsidRPr="0093358F" w:rsidRDefault="00493FD9" w:rsidP="00FD3FF1">
            <w:pPr>
              <w:rPr>
                <w:rFonts w:ascii="Calibri" w:eastAsia="Times New Roman" w:hAnsi="Calibri" w:cs="Calibri"/>
                <w:b/>
                <w:color w:val="17365D" w:themeColor="text2" w:themeShade="BF"/>
              </w:rPr>
            </w:pPr>
            <w:r w:rsidRPr="0093358F">
              <w:rPr>
                <w:rFonts w:ascii="Calibri" w:eastAsia="Times New Roman" w:hAnsi="Calibri" w:cs="Calibri"/>
                <w:b/>
                <w:color w:val="17365D" w:themeColor="text2" w:themeShade="BF"/>
              </w:rPr>
              <w:t xml:space="preserve">Koochiching more than 200% </w:t>
            </w:r>
          </w:p>
        </w:tc>
        <w:tc>
          <w:tcPr>
            <w:tcW w:w="714" w:type="dxa"/>
            <w:tcBorders>
              <w:top w:val="nil"/>
              <w:left w:val="nil"/>
              <w:bottom w:val="nil"/>
              <w:right w:val="nil"/>
            </w:tcBorders>
            <w:shd w:val="clear" w:color="000000" w:fill="E2EFDA"/>
            <w:noWrap/>
            <w:vAlign w:val="bottom"/>
            <w:hideMark/>
          </w:tcPr>
          <w:p w14:paraId="1D9D3895" w14:textId="77777777" w:rsidR="00493FD9" w:rsidRPr="0093358F" w:rsidRDefault="00493FD9" w:rsidP="00FD3FF1">
            <w:pPr>
              <w:jc w:val="right"/>
              <w:rPr>
                <w:rFonts w:ascii="Calibri" w:eastAsia="Times New Roman" w:hAnsi="Calibri" w:cs="Calibri"/>
                <w:color w:val="17365D" w:themeColor="text2" w:themeShade="BF"/>
              </w:rPr>
            </w:pPr>
            <w:r w:rsidRPr="0093358F">
              <w:rPr>
                <w:rFonts w:ascii="Calibri" w:eastAsia="Times New Roman" w:hAnsi="Calibri" w:cs="Calibri"/>
                <w:color w:val="17365D" w:themeColor="text2" w:themeShade="BF"/>
              </w:rPr>
              <w:t>5.6</w:t>
            </w:r>
            <w:r>
              <w:rPr>
                <w:rFonts w:ascii="Calibri" w:eastAsia="Times New Roman" w:hAnsi="Calibri" w:cs="Calibri"/>
                <w:color w:val="17365D" w:themeColor="text2" w:themeShade="BF"/>
              </w:rPr>
              <w:t>%</w:t>
            </w:r>
          </w:p>
        </w:tc>
        <w:tc>
          <w:tcPr>
            <w:tcW w:w="714" w:type="dxa"/>
            <w:tcBorders>
              <w:top w:val="nil"/>
              <w:left w:val="nil"/>
              <w:bottom w:val="nil"/>
              <w:right w:val="nil"/>
            </w:tcBorders>
            <w:shd w:val="clear" w:color="auto" w:fill="D6E3BC" w:themeFill="accent3" w:themeFillTint="66"/>
          </w:tcPr>
          <w:p w14:paraId="33907124" w14:textId="0BBC8274" w:rsidR="00493FD9" w:rsidRPr="0093358F" w:rsidRDefault="001B1731" w:rsidP="00FD3FF1">
            <w:pPr>
              <w:jc w:val="right"/>
              <w:rPr>
                <w:rFonts w:ascii="Calibri" w:eastAsia="Times New Roman" w:hAnsi="Calibri" w:cs="Calibri"/>
                <w:color w:val="17365D" w:themeColor="text2" w:themeShade="BF"/>
              </w:rPr>
            </w:pPr>
            <w:r>
              <w:rPr>
                <w:rFonts w:ascii="Calibri" w:eastAsia="Times New Roman" w:hAnsi="Calibri" w:cs="Calibri"/>
                <w:color w:val="17365D" w:themeColor="text2" w:themeShade="BF"/>
              </w:rPr>
              <w:t>9%</w:t>
            </w:r>
          </w:p>
        </w:tc>
      </w:tr>
      <w:tr w:rsidR="00493FD9" w:rsidRPr="0093358F" w14:paraId="240D739C" w14:textId="77777777" w:rsidTr="00443159">
        <w:trPr>
          <w:trHeight w:val="300"/>
        </w:trPr>
        <w:tc>
          <w:tcPr>
            <w:tcW w:w="3020" w:type="dxa"/>
            <w:tcBorders>
              <w:top w:val="nil"/>
              <w:left w:val="nil"/>
              <w:bottom w:val="nil"/>
              <w:right w:val="nil"/>
            </w:tcBorders>
            <w:shd w:val="clear" w:color="000000" w:fill="E2EFDA"/>
            <w:noWrap/>
            <w:vAlign w:val="bottom"/>
            <w:hideMark/>
          </w:tcPr>
          <w:p w14:paraId="10C6D6FE" w14:textId="77777777" w:rsidR="00493FD9" w:rsidRPr="0093358F" w:rsidRDefault="00493FD9" w:rsidP="00FD3FF1">
            <w:pPr>
              <w:rPr>
                <w:rFonts w:ascii="Calibri" w:eastAsia="Times New Roman" w:hAnsi="Calibri" w:cs="Calibri"/>
                <w:b/>
                <w:color w:val="17365D" w:themeColor="text2" w:themeShade="BF"/>
              </w:rPr>
            </w:pPr>
            <w:r w:rsidRPr="0093358F">
              <w:rPr>
                <w:rFonts w:ascii="Calibri" w:eastAsia="Times New Roman" w:hAnsi="Calibri" w:cs="Calibri"/>
                <w:b/>
                <w:color w:val="17365D" w:themeColor="text2" w:themeShade="BF"/>
              </w:rPr>
              <w:t>Koochiching Total</w:t>
            </w:r>
          </w:p>
        </w:tc>
        <w:tc>
          <w:tcPr>
            <w:tcW w:w="714" w:type="dxa"/>
            <w:tcBorders>
              <w:top w:val="nil"/>
              <w:left w:val="nil"/>
              <w:bottom w:val="nil"/>
              <w:right w:val="nil"/>
            </w:tcBorders>
            <w:shd w:val="clear" w:color="000000" w:fill="E2EFDA"/>
            <w:noWrap/>
            <w:vAlign w:val="bottom"/>
            <w:hideMark/>
          </w:tcPr>
          <w:p w14:paraId="37328113" w14:textId="77777777" w:rsidR="00493FD9" w:rsidRPr="0093358F" w:rsidRDefault="00493FD9" w:rsidP="00FD3FF1">
            <w:pPr>
              <w:jc w:val="right"/>
              <w:rPr>
                <w:rFonts w:ascii="Calibri" w:eastAsia="Times New Roman" w:hAnsi="Calibri" w:cs="Calibri"/>
                <w:color w:val="17365D" w:themeColor="text2" w:themeShade="BF"/>
              </w:rPr>
            </w:pPr>
            <w:r w:rsidRPr="0093358F">
              <w:rPr>
                <w:rFonts w:ascii="Calibri" w:eastAsia="Times New Roman" w:hAnsi="Calibri" w:cs="Calibri"/>
                <w:color w:val="17365D" w:themeColor="text2" w:themeShade="BF"/>
              </w:rPr>
              <w:t>14</w:t>
            </w:r>
            <w:r>
              <w:rPr>
                <w:rFonts w:ascii="Calibri" w:eastAsia="Times New Roman" w:hAnsi="Calibri" w:cs="Calibri"/>
                <w:color w:val="17365D" w:themeColor="text2" w:themeShade="BF"/>
              </w:rPr>
              <w:t>%</w:t>
            </w:r>
          </w:p>
        </w:tc>
        <w:tc>
          <w:tcPr>
            <w:tcW w:w="714" w:type="dxa"/>
            <w:tcBorders>
              <w:top w:val="nil"/>
              <w:left w:val="nil"/>
              <w:bottom w:val="nil"/>
              <w:right w:val="nil"/>
            </w:tcBorders>
            <w:shd w:val="clear" w:color="auto" w:fill="D6E3BC" w:themeFill="accent3" w:themeFillTint="66"/>
          </w:tcPr>
          <w:p w14:paraId="278E9596" w14:textId="05565E15" w:rsidR="00493FD9" w:rsidRPr="0093358F" w:rsidRDefault="001B1731" w:rsidP="00FD3FF1">
            <w:pPr>
              <w:jc w:val="right"/>
              <w:rPr>
                <w:rFonts w:ascii="Calibri" w:eastAsia="Times New Roman" w:hAnsi="Calibri" w:cs="Calibri"/>
                <w:color w:val="17365D" w:themeColor="text2" w:themeShade="BF"/>
              </w:rPr>
            </w:pPr>
            <w:r>
              <w:rPr>
                <w:rFonts w:ascii="Calibri" w:eastAsia="Times New Roman" w:hAnsi="Calibri" w:cs="Calibri"/>
                <w:color w:val="17365D" w:themeColor="text2" w:themeShade="BF"/>
              </w:rPr>
              <w:t>11.9%</w:t>
            </w:r>
          </w:p>
        </w:tc>
      </w:tr>
    </w:tbl>
    <w:p w14:paraId="3318F287" w14:textId="77777777" w:rsidR="00493FD9" w:rsidRPr="007A5152" w:rsidRDefault="00493FD9" w:rsidP="00493FD9">
      <w:pPr>
        <w:pStyle w:val="ListParagraph"/>
        <w:rPr>
          <w:b/>
          <w:color w:val="17365D" w:themeColor="text2" w:themeShade="BF"/>
          <w:sz w:val="18"/>
          <w:szCs w:val="18"/>
          <w:vertAlign w:val="superscript"/>
        </w:rPr>
      </w:pPr>
    </w:p>
    <w:p w14:paraId="3A1FBAA1" w14:textId="77777777" w:rsidR="00052DCA" w:rsidRDefault="00052DCA" w:rsidP="00493FD9">
      <w:pPr>
        <w:rPr>
          <w:color w:val="17365D" w:themeColor="text2" w:themeShade="BF"/>
        </w:rPr>
      </w:pPr>
    </w:p>
    <w:p w14:paraId="4627CEFF" w14:textId="77777777" w:rsidR="00052DCA" w:rsidRDefault="00052DCA" w:rsidP="00493FD9">
      <w:pPr>
        <w:rPr>
          <w:color w:val="17365D" w:themeColor="text2" w:themeShade="BF"/>
        </w:rPr>
      </w:pPr>
    </w:p>
    <w:p w14:paraId="38C7C5FF" w14:textId="77777777" w:rsidR="00052DCA" w:rsidRDefault="00052DCA" w:rsidP="00493FD9">
      <w:pPr>
        <w:rPr>
          <w:color w:val="17365D" w:themeColor="text2" w:themeShade="BF"/>
        </w:rPr>
      </w:pPr>
    </w:p>
    <w:p w14:paraId="5F1CEA20" w14:textId="0A4C13F6" w:rsidR="00493FD9" w:rsidRDefault="00FD2865" w:rsidP="00493FD9">
      <w:pPr>
        <w:rPr>
          <w:rFonts w:asciiTheme="majorHAnsi" w:eastAsia="Times New Roman" w:hAnsiTheme="majorHAnsi" w:cs="Calibri"/>
          <w:bCs/>
          <w:color w:val="17365D" w:themeColor="text2" w:themeShade="BF"/>
        </w:rPr>
      </w:pPr>
      <w:r>
        <w:rPr>
          <w:color w:val="17365D" w:themeColor="text2" w:themeShade="BF"/>
        </w:rPr>
        <w:t>6</w:t>
      </w:r>
      <w:r w:rsidR="00493FD9">
        <w:rPr>
          <w:color w:val="17365D" w:themeColor="text2" w:themeShade="BF"/>
        </w:rPr>
        <w:t>.</w:t>
      </w:r>
      <w:r w:rsidR="00493FD9" w:rsidRPr="00363C9E">
        <w:rPr>
          <w:color w:val="17365D" w:themeColor="text2" w:themeShade="BF"/>
        </w:rPr>
        <w:t>Bridge to Health data shows:</w:t>
      </w:r>
      <w:r w:rsidR="00493FD9">
        <w:rPr>
          <w:color w:val="17365D" w:themeColor="text2" w:themeShade="BF"/>
        </w:rPr>
        <w:t xml:space="preserve"> </w:t>
      </w:r>
      <w:r w:rsidR="00493FD9" w:rsidRPr="00AF5146">
        <w:rPr>
          <w:rFonts w:asciiTheme="majorHAnsi" w:eastAsia="Times New Roman" w:hAnsiTheme="majorHAnsi" w:cs="Calibri"/>
          <w:color w:val="17365D" w:themeColor="text2" w:themeShade="BF"/>
        </w:rPr>
        <w:t>Have you thought about killing yourself</w:t>
      </w:r>
      <w:r w:rsidR="00AD796F">
        <w:rPr>
          <w:rFonts w:asciiTheme="majorHAnsi" w:eastAsia="Times New Roman" w:hAnsiTheme="majorHAnsi" w:cs="Calibri"/>
          <w:color w:val="17365D" w:themeColor="text2" w:themeShade="BF"/>
        </w:rPr>
        <w:t xml:space="preserve"> (201</w:t>
      </w:r>
      <w:r w:rsidR="00A614DE">
        <w:rPr>
          <w:rFonts w:asciiTheme="majorHAnsi" w:eastAsia="Times New Roman" w:hAnsiTheme="majorHAnsi" w:cs="Calibri"/>
          <w:color w:val="17365D" w:themeColor="text2" w:themeShade="BF"/>
        </w:rPr>
        <w:t>5</w:t>
      </w:r>
      <w:r w:rsidR="00AD796F">
        <w:rPr>
          <w:rFonts w:asciiTheme="majorHAnsi" w:eastAsia="Times New Roman" w:hAnsiTheme="majorHAnsi" w:cs="Calibri"/>
          <w:color w:val="17365D" w:themeColor="text2" w:themeShade="BF"/>
        </w:rPr>
        <w:t>)</w:t>
      </w:r>
      <w:r w:rsidR="00493FD9" w:rsidRPr="00AF5146">
        <w:rPr>
          <w:rFonts w:asciiTheme="majorHAnsi" w:eastAsia="Times New Roman" w:hAnsiTheme="majorHAnsi" w:cs="Calibri"/>
          <w:color w:val="17365D" w:themeColor="text2" w:themeShade="BF"/>
        </w:rPr>
        <w:t>? (</w:t>
      </w:r>
      <w:r w:rsidR="00493FD9" w:rsidRPr="00AF5146">
        <w:rPr>
          <w:rFonts w:asciiTheme="majorHAnsi" w:eastAsia="Times New Roman" w:hAnsiTheme="majorHAnsi" w:cs="Calibri"/>
          <w:bCs/>
          <w:color w:val="17365D" w:themeColor="text2" w:themeShade="BF"/>
        </w:rPr>
        <w:t>During the last year)</w:t>
      </w:r>
    </w:p>
    <w:p w14:paraId="3D005C59" w14:textId="06786F37" w:rsidR="00AD796F" w:rsidRDefault="00AD796F" w:rsidP="00493FD9">
      <w:pPr>
        <w:rPr>
          <w:rFonts w:asciiTheme="majorHAnsi" w:eastAsia="Times New Roman" w:hAnsiTheme="majorHAnsi" w:cs="Calibri"/>
          <w:bCs/>
          <w:color w:val="17365D" w:themeColor="text2" w:themeShade="BF"/>
        </w:rPr>
      </w:pPr>
      <w:r>
        <w:rPr>
          <w:rFonts w:asciiTheme="majorHAnsi" w:eastAsia="Times New Roman" w:hAnsiTheme="majorHAnsi" w:cs="Calibri"/>
          <w:bCs/>
          <w:color w:val="17365D" w:themeColor="text2" w:themeShade="BF"/>
        </w:rPr>
        <w:t>Have you ever considered attempting suicide</w:t>
      </w:r>
      <w:r w:rsidR="00792CD3">
        <w:rPr>
          <w:rFonts w:asciiTheme="majorHAnsi" w:eastAsia="Times New Roman" w:hAnsiTheme="majorHAnsi" w:cs="Calibri"/>
          <w:bCs/>
          <w:color w:val="17365D" w:themeColor="text2" w:themeShade="BF"/>
        </w:rPr>
        <w:t xml:space="preserve"> (2020) ? (Attempt in Past Year)</w:t>
      </w:r>
    </w:p>
    <w:p w14:paraId="36912E95" w14:textId="7A36947A" w:rsidR="0090210F" w:rsidRDefault="00493FD9" w:rsidP="008969D0">
      <w:pPr>
        <w:rPr>
          <w:rFonts w:asciiTheme="majorHAnsi" w:hAnsiTheme="majorHAnsi"/>
          <w:color w:val="17365D" w:themeColor="text2" w:themeShade="BF"/>
        </w:rPr>
      </w:pPr>
      <w:r>
        <w:rPr>
          <w:rFonts w:asciiTheme="majorHAnsi" w:hAnsiTheme="majorHAnsi"/>
          <w:color w:val="17365D" w:themeColor="text2" w:themeShade="BF"/>
          <w:vertAlign w:val="superscript"/>
        </w:rPr>
        <w:t xml:space="preserve">                                                                             </w:t>
      </w:r>
      <w:r>
        <w:rPr>
          <w:rFonts w:asciiTheme="majorHAnsi" w:hAnsiTheme="majorHAnsi"/>
          <w:color w:val="17365D" w:themeColor="text2" w:themeShade="BF"/>
        </w:rPr>
        <w:t xml:space="preserve">                                           </w:t>
      </w:r>
      <w:r w:rsidR="006267F1">
        <w:rPr>
          <w:rFonts w:asciiTheme="majorHAnsi" w:hAnsiTheme="majorHAnsi"/>
          <w:color w:val="17365D" w:themeColor="text2" w:themeShade="BF"/>
        </w:rPr>
        <w:t xml:space="preserve">  </w:t>
      </w:r>
      <w:r>
        <w:rPr>
          <w:rFonts w:asciiTheme="majorHAnsi" w:hAnsiTheme="majorHAnsi"/>
          <w:color w:val="17365D" w:themeColor="text2" w:themeShade="BF"/>
        </w:rPr>
        <w:t>2015        2020</w:t>
      </w:r>
    </w:p>
    <w:tbl>
      <w:tblPr>
        <w:tblW w:w="4448" w:type="dxa"/>
        <w:tblInd w:w="2300" w:type="dxa"/>
        <w:tblLook w:val="04A0" w:firstRow="1" w:lastRow="0" w:firstColumn="1" w:lastColumn="0" w:noHBand="0" w:noVBand="1"/>
      </w:tblPr>
      <w:tblGrid>
        <w:gridCol w:w="3020"/>
        <w:gridCol w:w="714"/>
        <w:gridCol w:w="714"/>
      </w:tblGrid>
      <w:tr w:rsidR="00493FD9" w:rsidRPr="0093358F" w14:paraId="213D2ECC" w14:textId="77777777" w:rsidTr="00443159">
        <w:trPr>
          <w:trHeight w:val="300"/>
        </w:trPr>
        <w:tc>
          <w:tcPr>
            <w:tcW w:w="3020" w:type="dxa"/>
            <w:tcBorders>
              <w:top w:val="nil"/>
              <w:left w:val="nil"/>
              <w:bottom w:val="nil"/>
              <w:right w:val="nil"/>
            </w:tcBorders>
            <w:shd w:val="clear" w:color="000000" w:fill="D9E1F2"/>
            <w:noWrap/>
            <w:vAlign w:val="bottom"/>
            <w:hideMark/>
          </w:tcPr>
          <w:p w14:paraId="38D7616D" w14:textId="77777777" w:rsidR="00493FD9" w:rsidRPr="0093358F" w:rsidRDefault="00493FD9" w:rsidP="00FD3FF1">
            <w:pPr>
              <w:rPr>
                <w:rFonts w:ascii="Calibri" w:eastAsia="Times New Roman" w:hAnsi="Calibri" w:cs="Calibri"/>
                <w:b/>
                <w:color w:val="17365D" w:themeColor="text2" w:themeShade="BF"/>
              </w:rPr>
            </w:pPr>
            <w:r w:rsidRPr="0093358F">
              <w:rPr>
                <w:rFonts w:ascii="Calibri" w:eastAsia="Times New Roman" w:hAnsi="Calibri" w:cs="Calibri"/>
                <w:b/>
                <w:color w:val="17365D" w:themeColor="text2" w:themeShade="BF"/>
              </w:rPr>
              <w:t>Aitkin 200% poverty or less</w:t>
            </w:r>
          </w:p>
        </w:tc>
        <w:tc>
          <w:tcPr>
            <w:tcW w:w="714" w:type="dxa"/>
            <w:tcBorders>
              <w:top w:val="nil"/>
              <w:left w:val="nil"/>
              <w:bottom w:val="nil"/>
              <w:right w:val="nil"/>
            </w:tcBorders>
            <w:shd w:val="clear" w:color="000000" w:fill="D9E1F2"/>
            <w:noWrap/>
            <w:vAlign w:val="bottom"/>
            <w:hideMark/>
          </w:tcPr>
          <w:p w14:paraId="39C166F8" w14:textId="3A8BBCB5" w:rsidR="00493FD9" w:rsidRPr="0093358F" w:rsidRDefault="00C45C0D" w:rsidP="00C45C0D">
            <w:pPr>
              <w:rPr>
                <w:rFonts w:ascii="Calibri" w:eastAsia="Times New Roman" w:hAnsi="Calibri" w:cs="Calibri"/>
                <w:color w:val="17365D" w:themeColor="text2" w:themeShade="BF"/>
              </w:rPr>
            </w:pPr>
            <w:r>
              <w:rPr>
                <w:rFonts w:ascii="Calibri" w:eastAsia="Times New Roman" w:hAnsi="Calibri" w:cs="Calibri"/>
                <w:color w:val="17365D" w:themeColor="text2" w:themeShade="BF"/>
              </w:rPr>
              <w:t>6.2%</w:t>
            </w:r>
          </w:p>
        </w:tc>
        <w:tc>
          <w:tcPr>
            <w:tcW w:w="714" w:type="dxa"/>
            <w:tcBorders>
              <w:top w:val="nil"/>
              <w:left w:val="nil"/>
              <w:bottom w:val="nil"/>
              <w:right w:val="nil"/>
            </w:tcBorders>
            <w:shd w:val="clear" w:color="auto" w:fill="B8CCE4" w:themeFill="accent1" w:themeFillTint="66"/>
          </w:tcPr>
          <w:p w14:paraId="4B97FFCD" w14:textId="2D406284" w:rsidR="00493FD9" w:rsidRPr="0093358F" w:rsidRDefault="00973334" w:rsidP="006D4794">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1.1</w:t>
            </w:r>
            <w:r w:rsidR="004C036D">
              <w:rPr>
                <w:rFonts w:ascii="Calibri" w:eastAsia="Times New Roman" w:hAnsi="Calibri" w:cs="Calibri"/>
                <w:color w:val="17365D" w:themeColor="text2" w:themeShade="BF"/>
              </w:rPr>
              <w:t>%</w:t>
            </w:r>
          </w:p>
        </w:tc>
      </w:tr>
      <w:tr w:rsidR="00493FD9" w:rsidRPr="0093358F" w14:paraId="7516D3FB" w14:textId="77777777" w:rsidTr="00443159">
        <w:trPr>
          <w:trHeight w:val="300"/>
        </w:trPr>
        <w:tc>
          <w:tcPr>
            <w:tcW w:w="3020" w:type="dxa"/>
            <w:tcBorders>
              <w:top w:val="nil"/>
              <w:left w:val="nil"/>
              <w:bottom w:val="nil"/>
              <w:right w:val="nil"/>
            </w:tcBorders>
            <w:shd w:val="clear" w:color="000000" w:fill="D9E1F2"/>
            <w:noWrap/>
            <w:vAlign w:val="bottom"/>
            <w:hideMark/>
          </w:tcPr>
          <w:p w14:paraId="4338FAFC" w14:textId="77777777" w:rsidR="00493FD9" w:rsidRPr="0093358F" w:rsidRDefault="00493FD9" w:rsidP="00FD3FF1">
            <w:pPr>
              <w:rPr>
                <w:rFonts w:ascii="Calibri" w:eastAsia="Times New Roman" w:hAnsi="Calibri" w:cs="Calibri"/>
                <w:b/>
                <w:color w:val="17365D" w:themeColor="text2" w:themeShade="BF"/>
              </w:rPr>
            </w:pPr>
            <w:r w:rsidRPr="0093358F">
              <w:rPr>
                <w:rFonts w:ascii="Calibri" w:eastAsia="Times New Roman" w:hAnsi="Calibri" w:cs="Calibri"/>
                <w:b/>
                <w:color w:val="17365D" w:themeColor="text2" w:themeShade="BF"/>
              </w:rPr>
              <w:t>Aitkin more than 200%</w:t>
            </w:r>
          </w:p>
        </w:tc>
        <w:tc>
          <w:tcPr>
            <w:tcW w:w="714" w:type="dxa"/>
            <w:tcBorders>
              <w:top w:val="nil"/>
              <w:left w:val="nil"/>
              <w:bottom w:val="nil"/>
              <w:right w:val="nil"/>
            </w:tcBorders>
            <w:shd w:val="clear" w:color="000000" w:fill="D9E1F2"/>
            <w:noWrap/>
            <w:vAlign w:val="bottom"/>
            <w:hideMark/>
          </w:tcPr>
          <w:p w14:paraId="7C017C32" w14:textId="5664DE05" w:rsidR="00493FD9" w:rsidRPr="0093358F" w:rsidRDefault="00C45C0D" w:rsidP="00C45C0D">
            <w:pPr>
              <w:rPr>
                <w:rFonts w:ascii="Calibri" w:eastAsia="Times New Roman" w:hAnsi="Calibri" w:cs="Calibri"/>
                <w:color w:val="17365D" w:themeColor="text2" w:themeShade="BF"/>
              </w:rPr>
            </w:pPr>
            <w:r>
              <w:rPr>
                <w:rFonts w:ascii="Calibri" w:eastAsia="Times New Roman" w:hAnsi="Calibri" w:cs="Calibri"/>
                <w:color w:val="17365D" w:themeColor="text2" w:themeShade="BF"/>
              </w:rPr>
              <w:t>4.1%</w:t>
            </w:r>
          </w:p>
        </w:tc>
        <w:tc>
          <w:tcPr>
            <w:tcW w:w="714" w:type="dxa"/>
            <w:tcBorders>
              <w:top w:val="nil"/>
              <w:left w:val="nil"/>
              <w:bottom w:val="nil"/>
              <w:right w:val="nil"/>
            </w:tcBorders>
            <w:shd w:val="clear" w:color="auto" w:fill="B8CCE4" w:themeFill="accent1" w:themeFillTint="66"/>
          </w:tcPr>
          <w:p w14:paraId="60068485" w14:textId="1A102491" w:rsidR="00493FD9" w:rsidRPr="0093358F" w:rsidRDefault="00973334" w:rsidP="00973334">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2.3</w:t>
            </w:r>
            <w:r w:rsidR="004C036D">
              <w:rPr>
                <w:rFonts w:ascii="Calibri" w:eastAsia="Times New Roman" w:hAnsi="Calibri" w:cs="Calibri"/>
                <w:color w:val="17365D" w:themeColor="text2" w:themeShade="BF"/>
              </w:rPr>
              <w:t>%</w:t>
            </w:r>
          </w:p>
        </w:tc>
      </w:tr>
      <w:tr w:rsidR="00493FD9" w:rsidRPr="0093358F" w14:paraId="72638AB1" w14:textId="77777777" w:rsidTr="00443159">
        <w:trPr>
          <w:trHeight w:val="300"/>
        </w:trPr>
        <w:tc>
          <w:tcPr>
            <w:tcW w:w="3020" w:type="dxa"/>
            <w:tcBorders>
              <w:top w:val="nil"/>
              <w:left w:val="nil"/>
              <w:bottom w:val="nil"/>
              <w:right w:val="nil"/>
            </w:tcBorders>
            <w:shd w:val="clear" w:color="000000" w:fill="D9E1F2"/>
            <w:noWrap/>
            <w:vAlign w:val="bottom"/>
            <w:hideMark/>
          </w:tcPr>
          <w:p w14:paraId="07CF3315" w14:textId="77777777" w:rsidR="00493FD9" w:rsidRPr="0093358F" w:rsidRDefault="00493FD9" w:rsidP="00FD3FF1">
            <w:pPr>
              <w:rPr>
                <w:rFonts w:ascii="Calibri" w:eastAsia="Times New Roman" w:hAnsi="Calibri" w:cs="Calibri"/>
                <w:b/>
                <w:color w:val="17365D" w:themeColor="text2" w:themeShade="BF"/>
              </w:rPr>
            </w:pPr>
            <w:r w:rsidRPr="0093358F">
              <w:rPr>
                <w:rFonts w:ascii="Calibri" w:eastAsia="Times New Roman" w:hAnsi="Calibri" w:cs="Calibri"/>
                <w:b/>
                <w:color w:val="17365D" w:themeColor="text2" w:themeShade="BF"/>
              </w:rPr>
              <w:t>Aitkin Total</w:t>
            </w:r>
          </w:p>
        </w:tc>
        <w:tc>
          <w:tcPr>
            <w:tcW w:w="714" w:type="dxa"/>
            <w:tcBorders>
              <w:top w:val="nil"/>
              <w:left w:val="nil"/>
              <w:bottom w:val="nil"/>
              <w:right w:val="nil"/>
            </w:tcBorders>
            <w:shd w:val="clear" w:color="000000" w:fill="D9E1F2"/>
            <w:noWrap/>
            <w:vAlign w:val="bottom"/>
            <w:hideMark/>
          </w:tcPr>
          <w:p w14:paraId="32E75983" w14:textId="3107AE91" w:rsidR="00493FD9" w:rsidRPr="0093358F" w:rsidRDefault="00C45C0D" w:rsidP="00C45C0D">
            <w:pPr>
              <w:rPr>
                <w:rFonts w:ascii="Calibri" w:eastAsia="Times New Roman" w:hAnsi="Calibri" w:cs="Calibri"/>
                <w:color w:val="17365D" w:themeColor="text2" w:themeShade="BF"/>
              </w:rPr>
            </w:pPr>
            <w:r>
              <w:rPr>
                <w:rFonts w:ascii="Calibri" w:eastAsia="Times New Roman" w:hAnsi="Calibri" w:cs="Calibri"/>
                <w:color w:val="17365D" w:themeColor="text2" w:themeShade="BF"/>
              </w:rPr>
              <w:t>6.2%</w:t>
            </w:r>
          </w:p>
        </w:tc>
        <w:tc>
          <w:tcPr>
            <w:tcW w:w="714" w:type="dxa"/>
            <w:tcBorders>
              <w:top w:val="nil"/>
              <w:left w:val="nil"/>
              <w:bottom w:val="nil"/>
              <w:right w:val="nil"/>
            </w:tcBorders>
            <w:shd w:val="clear" w:color="auto" w:fill="B8CCE4" w:themeFill="accent1" w:themeFillTint="66"/>
          </w:tcPr>
          <w:p w14:paraId="7061C8DC" w14:textId="78579481" w:rsidR="00493FD9" w:rsidRPr="0093358F" w:rsidRDefault="00973334" w:rsidP="00973334">
            <w:pPr>
              <w:jc w:val="center"/>
              <w:rPr>
                <w:rFonts w:ascii="Calibri" w:eastAsia="Times New Roman" w:hAnsi="Calibri" w:cs="Calibri"/>
                <w:color w:val="17365D" w:themeColor="text2" w:themeShade="BF"/>
              </w:rPr>
            </w:pPr>
            <w:r>
              <w:rPr>
                <w:rFonts w:ascii="Calibri" w:eastAsia="Times New Roman" w:hAnsi="Calibri" w:cs="Calibri"/>
                <w:color w:val="17365D" w:themeColor="text2" w:themeShade="BF"/>
              </w:rPr>
              <w:t>1.7</w:t>
            </w:r>
            <w:r w:rsidR="004C036D">
              <w:rPr>
                <w:rFonts w:ascii="Calibri" w:eastAsia="Times New Roman" w:hAnsi="Calibri" w:cs="Calibri"/>
                <w:color w:val="17365D" w:themeColor="text2" w:themeShade="BF"/>
              </w:rPr>
              <w:t>%</w:t>
            </w:r>
          </w:p>
        </w:tc>
      </w:tr>
      <w:tr w:rsidR="00493FD9" w:rsidRPr="0093358F" w14:paraId="36FBE741" w14:textId="77777777" w:rsidTr="00443159">
        <w:trPr>
          <w:trHeight w:val="300"/>
        </w:trPr>
        <w:tc>
          <w:tcPr>
            <w:tcW w:w="3020" w:type="dxa"/>
            <w:tcBorders>
              <w:top w:val="nil"/>
              <w:left w:val="nil"/>
              <w:bottom w:val="nil"/>
              <w:right w:val="nil"/>
            </w:tcBorders>
            <w:shd w:val="clear" w:color="000000" w:fill="FCE4D6"/>
            <w:noWrap/>
            <w:vAlign w:val="bottom"/>
            <w:hideMark/>
          </w:tcPr>
          <w:p w14:paraId="6FCCA25B" w14:textId="77777777" w:rsidR="00493FD9" w:rsidRPr="0093358F" w:rsidRDefault="00493FD9" w:rsidP="00FD3FF1">
            <w:pPr>
              <w:rPr>
                <w:rFonts w:ascii="Calibri" w:eastAsia="Times New Roman" w:hAnsi="Calibri" w:cs="Calibri"/>
                <w:b/>
                <w:color w:val="17365D" w:themeColor="text2" w:themeShade="BF"/>
              </w:rPr>
            </w:pPr>
            <w:r w:rsidRPr="0093358F">
              <w:rPr>
                <w:rFonts w:ascii="Calibri" w:eastAsia="Times New Roman" w:hAnsi="Calibri" w:cs="Calibri"/>
                <w:b/>
                <w:color w:val="17365D" w:themeColor="text2" w:themeShade="BF"/>
              </w:rPr>
              <w:t>Itasca 200% poverty or less</w:t>
            </w:r>
          </w:p>
        </w:tc>
        <w:tc>
          <w:tcPr>
            <w:tcW w:w="714" w:type="dxa"/>
            <w:tcBorders>
              <w:top w:val="nil"/>
              <w:left w:val="nil"/>
              <w:bottom w:val="nil"/>
              <w:right w:val="nil"/>
            </w:tcBorders>
            <w:shd w:val="clear" w:color="000000" w:fill="FCE4D6"/>
            <w:noWrap/>
            <w:vAlign w:val="bottom"/>
            <w:hideMark/>
          </w:tcPr>
          <w:p w14:paraId="187D7938" w14:textId="0DFBCB33" w:rsidR="00493FD9" w:rsidRPr="0093358F" w:rsidRDefault="00C45C0D" w:rsidP="00C45C0D">
            <w:pPr>
              <w:rPr>
                <w:rFonts w:ascii="Calibri" w:eastAsia="Times New Roman" w:hAnsi="Calibri" w:cs="Calibri"/>
                <w:color w:val="17365D" w:themeColor="text2" w:themeShade="BF"/>
              </w:rPr>
            </w:pPr>
            <w:r>
              <w:rPr>
                <w:rFonts w:ascii="Calibri" w:eastAsia="Times New Roman" w:hAnsi="Calibri" w:cs="Calibri"/>
                <w:color w:val="17365D" w:themeColor="text2" w:themeShade="BF"/>
              </w:rPr>
              <w:t>15.1%</w:t>
            </w:r>
          </w:p>
        </w:tc>
        <w:tc>
          <w:tcPr>
            <w:tcW w:w="714" w:type="dxa"/>
            <w:tcBorders>
              <w:top w:val="nil"/>
              <w:left w:val="nil"/>
              <w:bottom w:val="nil"/>
              <w:right w:val="nil"/>
            </w:tcBorders>
            <w:shd w:val="clear" w:color="auto" w:fill="FBD4B4" w:themeFill="accent6" w:themeFillTint="66"/>
          </w:tcPr>
          <w:p w14:paraId="20A00C13" w14:textId="024F7D19" w:rsidR="00493FD9" w:rsidRPr="0093358F" w:rsidRDefault="00792CD3" w:rsidP="00FD3FF1">
            <w:pPr>
              <w:jc w:val="right"/>
              <w:rPr>
                <w:rFonts w:ascii="Calibri" w:eastAsia="Times New Roman" w:hAnsi="Calibri" w:cs="Calibri"/>
                <w:color w:val="17365D" w:themeColor="text2" w:themeShade="BF"/>
              </w:rPr>
            </w:pPr>
            <w:r>
              <w:rPr>
                <w:rFonts w:ascii="Calibri" w:eastAsia="Times New Roman" w:hAnsi="Calibri" w:cs="Calibri"/>
                <w:color w:val="17365D" w:themeColor="text2" w:themeShade="BF"/>
              </w:rPr>
              <w:t>0.3%</w:t>
            </w:r>
          </w:p>
        </w:tc>
      </w:tr>
      <w:tr w:rsidR="00493FD9" w:rsidRPr="0093358F" w14:paraId="4FB52E18" w14:textId="77777777" w:rsidTr="00443159">
        <w:trPr>
          <w:trHeight w:val="300"/>
        </w:trPr>
        <w:tc>
          <w:tcPr>
            <w:tcW w:w="3020" w:type="dxa"/>
            <w:tcBorders>
              <w:top w:val="nil"/>
              <w:left w:val="nil"/>
              <w:bottom w:val="nil"/>
              <w:right w:val="nil"/>
            </w:tcBorders>
            <w:shd w:val="clear" w:color="000000" w:fill="FCE4D6"/>
            <w:noWrap/>
            <w:vAlign w:val="bottom"/>
            <w:hideMark/>
          </w:tcPr>
          <w:p w14:paraId="78E384D9" w14:textId="77777777" w:rsidR="00493FD9" w:rsidRPr="0093358F" w:rsidRDefault="00493FD9" w:rsidP="00FD3FF1">
            <w:pPr>
              <w:rPr>
                <w:rFonts w:ascii="Calibri" w:eastAsia="Times New Roman" w:hAnsi="Calibri" w:cs="Calibri"/>
                <w:b/>
                <w:color w:val="17365D" w:themeColor="text2" w:themeShade="BF"/>
              </w:rPr>
            </w:pPr>
            <w:r w:rsidRPr="0093358F">
              <w:rPr>
                <w:rFonts w:ascii="Calibri" w:eastAsia="Times New Roman" w:hAnsi="Calibri" w:cs="Calibri"/>
                <w:b/>
                <w:color w:val="17365D" w:themeColor="text2" w:themeShade="BF"/>
              </w:rPr>
              <w:t>Itasca more than 200%</w:t>
            </w:r>
          </w:p>
        </w:tc>
        <w:tc>
          <w:tcPr>
            <w:tcW w:w="714" w:type="dxa"/>
            <w:tcBorders>
              <w:top w:val="nil"/>
              <w:left w:val="nil"/>
              <w:bottom w:val="nil"/>
              <w:right w:val="nil"/>
            </w:tcBorders>
            <w:shd w:val="clear" w:color="000000" w:fill="FCE4D6"/>
            <w:noWrap/>
            <w:vAlign w:val="bottom"/>
            <w:hideMark/>
          </w:tcPr>
          <w:p w14:paraId="4B6C69AC" w14:textId="5D0F94A5" w:rsidR="00493FD9" w:rsidRPr="0093358F" w:rsidRDefault="00C45C0D" w:rsidP="00C45C0D">
            <w:pPr>
              <w:rPr>
                <w:rFonts w:ascii="Calibri" w:eastAsia="Times New Roman" w:hAnsi="Calibri" w:cs="Calibri"/>
                <w:color w:val="17365D" w:themeColor="text2" w:themeShade="BF"/>
              </w:rPr>
            </w:pPr>
            <w:r>
              <w:rPr>
                <w:rFonts w:ascii="Calibri" w:eastAsia="Times New Roman" w:hAnsi="Calibri" w:cs="Calibri"/>
                <w:color w:val="17365D" w:themeColor="text2" w:themeShade="BF"/>
              </w:rPr>
              <w:t>4.2%</w:t>
            </w:r>
          </w:p>
        </w:tc>
        <w:tc>
          <w:tcPr>
            <w:tcW w:w="714" w:type="dxa"/>
            <w:tcBorders>
              <w:top w:val="nil"/>
              <w:left w:val="nil"/>
              <w:bottom w:val="nil"/>
              <w:right w:val="nil"/>
            </w:tcBorders>
            <w:shd w:val="clear" w:color="auto" w:fill="FBD4B4" w:themeFill="accent6" w:themeFillTint="66"/>
          </w:tcPr>
          <w:p w14:paraId="191EDA9B" w14:textId="1ABECEF6" w:rsidR="00493FD9" w:rsidRPr="0093358F" w:rsidRDefault="0002474C" w:rsidP="00FD3FF1">
            <w:pPr>
              <w:jc w:val="right"/>
              <w:rPr>
                <w:rFonts w:ascii="Calibri" w:eastAsia="Times New Roman" w:hAnsi="Calibri" w:cs="Calibri"/>
                <w:color w:val="17365D" w:themeColor="text2" w:themeShade="BF"/>
              </w:rPr>
            </w:pPr>
            <w:r>
              <w:rPr>
                <w:rFonts w:ascii="Calibri" w:eastAsia="Times New Roman" w:hAnsi="Calibri" w:cs="Calibri"/>
                <w:color w:val="17365D" w:themeColor="text2" w:themeShade="BF"/>
              </w:rPr>
              <w:t>1.0%</w:t>
            </w:r>
          </w:p>
        </w:tc>
      </w:tr>
      <w:tr w:rsidR="00493FD9" w:rsidRPr="0093358F" w14:paraId="3A9DD046" w14:textId="77777777" w:rsidTr="00443159">
        <w:trPr>
          <w:trHeight w:val="300"/>
        </w:trPr>
        <w:tc>
          <w:tcPr>
            <w:tcW w:w="3020" w:type="dxa"/>
            <w:tcBorders>
              <w:top w:val="nil"/>
              <w:left w:val="nil"/>
              <w:bottom w:val="nil"/>
              <w:right w:val="nil"/>
            </w:tcBorders>
            <w:shd w:val="clear" w:color="000000" w:fill="FCE4D6"/>
            <w:noWrap/>
            <w:vAlign w:val="bottom"/>
            <w:hideMark/>
          </w:tcPr>
          <w:p w14:paraId="74B63AFD" w14:textId="77777777" w:rsidR="00493FD9" w:rsidRPr="0093358F" w:rsidRDefault="00493FD9" w:rsidP="00FD3FF1">
            <w:pPr>
              <w:rPr>
                <w:rFonts w:ascii="Calibri" w:eastAsia="Times New Roman" w:hAnsi="Calibri" w:cs="Calibri"/>
                <w:b/>
                <w:color w:val="17365D" w:themeColor="text2" w:themeShade="BF"/>
              </w:rPr>
            </w:pPr>
            <w:r w:rsidRPr="0093358F">
              <w:rPr>
                <w:rFonts w:ascii="Calibri" w:eastAsia="Times New Roman" w:hAnsi="Calibri" w:cs="Calibri"/>
                <w:b/>
                <w:color w:val="17365D" w:themeColor="text2" w:themeShade="BF"/>
              </w:rPr>
              <w:t>Itasca Total</w:t>
            </w:r>
          </w:p>
        </w:tc>
        <w:tc>
          <w:tcPr>
            <w:tcW w:w="714" w:type="dxa"/>
            <w:tcBorders>
              <w:top w:val="nil"/>
              <w:left w:val="nil"/>
              <w:bottom w:val="nil"/>
              <w:right w:val="nil"/>
            </w:tcBorders>
            <w:shd w:val="clear" w:color="000000" w:fill="FCE4D6"/>
            <w:noWrap/>
            <w:vAlign w:val="bottom"/>
            <w:hideMark/>
          </w:tcPr>
          <w:p w14:paraId="0E01E7CF" w14:textId="3937D8D9" w:rsidR="00493FD9" w:rsidRPr="0093358F" w:rsidRDefault="00574364" w:rsidP="00C45C0D">
            <w:pPr>
              <w:rPr>
                <w:rFonts w:ascii="Calibri" w:eastAsia="Times New Roman" w:hAnsi="Calibri" w:cs="Calibri"/>
                <w:color w:val="17365D" w:themeColor="text2" w:themeShade="BF"/>
              </w:rPr>
            </w:pPr>
            <w:r>
              <w:rPr>
                <w:rFonts w:ascii="Calibri" w:eastAsia="Times New Roman" w:hAnsi="Calibri" w:cs="Calibri"/>
                <w:color w:val="17365D" w:themeColor="text2" w:themeShade="BF"/>
              </w:rPr>
              <w:t>7.8%</w:t>
            </w:r>
          </w:p>
        </w:tc>
        <w:tc>
          <w:tcPr>
            <w:tcW w:w="714" w:type="dxa"/>
            <w:tcBorders>
              <w:top w:val="nil"/>
              <w:left w:val="nil"/>
              <w:bottom w:val="nil"/>
              <w:right w:val="nil"/>
            </w:tcBorders>
            <w:shd w:val="clear" w:color="auto" w:fill="FBD4B4" w:themeFill="accent6" w:themeFillTint="66"/>
          </w:tcPr>
          <w:p w14:paraId="7A26B940" w14:textId="0A0D4EF6" w:rsidR="00493FD9" w:rsidRPr="0093358F" w:rsidRDefault="0002474C" w:rsidP="00FD3FF1">
            <w:pPr>
              <w:jc w:val="right"/>
              <w:rPr>
                <w:rFonts w:ascii="Calibri" w:eastAsia="Times New Roman" w:hAnsi="Calibri" w:cs="Calibri"/>
                <w:color w:val="17365D" w:themeColor="text2" w:themeShade="BF"/>
              </w:rPr>
            </w:pPr>
            <w:r>
              <w:rPr>
                <w:rFonts w:ascii="Calibri" w:eastAsia="Times New Roman" w:hAnsi="Calibri" w:cs="Calibri"/>
                <w:color w:val="17365D" w:themeColor="text2" w:themeShade="BF"/>
              </w:rPr>
              <w:t>0.7%</w:t>
            </w:r>
          </w:p>
        </w:tc>
      </w:tr>
      <w:tr w:rsidR="00493FD9" w:rsidRPr="0093358F" w14:paraId="798E6D9F" w14:textId="77777777" w:rsidTr="00443159">
        <w:trPr>
          <w:trHeight w:val="300"/>
        </w:trPr>
        <w:tc>
          <w:tcPr>
            <w:tcW w:w="3020" w:type="dxa"/>
            <w:tcBorders>
              <w:top w:val="nil"/>
              <w:left w:val="nil"/>
              <w:bottom w:val="nil"/>
              <w:right w:val="nil"/>
            </w:tcBorders>
            <w:shd w:val="clear" w:color="000000" w:fill="E2EFDA"/>
            <w:noWrap/>
            <w:vAlign w:val="bottom"/>
            <w:hideMark/>
          </w:tcPr>
          <w:p w14:paraId="534BE95E" w14:textId="77777777" w:rsidR="00493FD9" w:rsidRPr="0093358F" w:rsidRDefault="00493FD9" w:rsidP="00FD3FF1">
            <w:pPr>
              <w:rPr>
                <w:rFonts w:ascii="Calibri" w:eastAsia="Times New Roman" w:hAnsi="Calibri" w:cs="Calibri"/>
                <w:b/>
                <w:color w:val="17365D" w:themeColor="text2" w:themeShade="BF"/>
              </w:rPr>
            </w:pPr>
            <w:r w:rsidRPr="0093358F">
              <w:rPr>
                <w:rFonts w:ascii="Calibri" w:eastAsia="Times New Roman" w:hAnsi="Calibri" w:cs="Calibri"/>
                <w:b/>
                <w:color w:val="17365D" w:themeColor="text2" w:themeShade="BF"/>
              </w:rPr>
              <w:t>Koochiching 200% poverty or less</w:t>
            </w:r>
          </w:p>
        </w:tc>
        <w:tc>
          <w:tcPr>
            <w:tcW w:w="714" w:type="dxa"/>
            <w:tcBorders>
              <w:top w:val="nil"/>
              <w:left w:val="nil"/>
              <w:bottom w:val="nil"/>
              <w:right w:val="nil"/>
            </w:tcBorders>
            <w:shd w:val="clear" w:color="000000" w:fill="E2EFDA"/>
            <w:noWrap/>
            <w:vAlign w:val="bottom"/>
            <w:hideMark/>
          </w:tcPr>
          <w:p w14:paraId="2244901F" w14:textId="4F9B9039" w:rsidR="00493FD9" w:rsidRPr="0093358F" w:rsidRDefault="00574364" w:rsidP="00574364">
            <w:pPr>
              <w:rPr>
                <w:rFonts w:ascii="Calibri" w:eastAsia="Times New Roman" w:hAnsi="Calibri" w:cs="Calibri"/>
                <w:color w:val="17365D" w:themeColor="text2" w:themeShade="BF"/>
              </w:rPr>
            </w:pPr>
            <w:r>
              <w:rPr>
                <w:rFonts w:ascii="Calibri" w:eastAsia="Times New Roman" w:hAnsi="Calibri" w:cs="Calibri"/>
                <w:color w:val="17365D" w:themeColor="text2" w:themeShade="BF"/>
              </w:rPr>
              <w:t>3.5%</w:t>
            </w:r>
          </w:p>
        </w:tc>
        <w:tc>
          <w:tcPr>
            <w:tcW w:w="714" w:type="dxa"/>
            <w:tcBorders>
              <w:top w:val="nil"/>
              <w:left w:val="nil"/>
              <w:bottom w:val="nil"/>
              <w:right w:val="nil"/>
            </w:tcBorders>
            <w:shd w:val="clear" w:color="auto" w:fill="D6E3BC" w:themeFill="accent3" w:themeFillTint="66"/>
          </w:tcPr>
          <w:p w14:paraId="3B59A7FD" w14:textId="62271613" w:rsidR="00493FD9" w:rsidRPr="0093358F" w:rsidRDefault="0002474C" w:rsidP="00FD3FF1">
            <w:pPr>
              <w:jc w:val="right"/>
              <w:rPr>
                <w:rFonts w:ascii="Calibri" w:eastAsia="Times New Roman" w:hAnsi="Calibri" w:cs="Calibri"/>
                <w:color w:val="17365D" w:themeColor="text2" w:themeShade="BF"/>
              </w:rPr>
            </w:pPr>
            <w:r>
              <w:rPr>
                <w:rFonts w:ascii="Calibri" w:eastAsia="Times New Roman" w:hAnsi="Calibri" w:cs="Calibri"/>
                <w:color w:val="17365D" w:themeColor="text2" w:themeShade="BF"/>
              </w:rPr>
              <w:t>1.0%</w:t>
            </w:r>
          </w:p>
        </w:tc>
      </w:tr>
      <w:tr w:rsidR="00493FD9" w:rsidRPr="0093358F" w14:paraId="6F05C4CD" w14:textId="77777777" w:rsidTr="00443159">
        <w:trPr>
          <w:trHeight w:val="300"/>
        </w:trPr>
        <w:tc>
          <w:tcPr>
            <w:tcW w:w="3020" w:type="dxa"/>
            <w:tcBorders>
              <w:top w:val="nil"/>
              <w:left w:val="nil"/>
              <w:bottom w:val="nil"/>
              <w:right w:val="nil"/>
            </w:tcBorders>
            <w:shd w:val="clear" w:color="000000" w:fill="E2EFDA"/>
            <w:noWrap/>
            <w:vAlign w:val="bottom"/>
            <w:hideMark/>
          </w:tcPr>
          <w:p w14:paraId="68106F5C" w14:textId="77777777" w:rsidR="00493FD9" w:rsidRPr="0093358F" w:rsidRDefault="00493FD9" w:rsidP="00FD3FF1">
            <w:pPr>
              <w:rPr>
                <w:rFonts w:ascii="Calibri" w:eastAsia="Times New Roman" w:hAnsi="Calibri" w:cs="Calibri"/>
                <w:b/>
                <w:color w:val="17365D" w:themeColor="text2" w:themeShade="BF"/>
              </w:rPr>
            </w:pPr>
            <w:r w:rsidRPr="0093358F">
              <w:rPr>
                <w:rFonts w:ascii="Calibri" w:eastAsia="Times New Roman" w:hAnsi="Calibri" w:cs="Calibri"/>
                <w:b/>
                <w:color w:val="17365D" w:themeColor="text2" w:themeShade="BF"/>
              </w:rPr>
              <w:t xml:space="preserve">Koochiching more than 200% </w:t>
            </w:r>
          </w:p>
        </w:tc>
        <w:tc>
          <w:tcPr>
            <w:tcW w:w="714" w:type="dxa"/>
            <w:tcBorders>
              <w:top w:val="nil"/>
              <w:left w:val="nil"/>
              <w:bottom w:val="nil"/>
              <w:right w:val="nil"/>
            </w:tcBorders>
            <w:shd w:val="clear" w:color="000000" w:fill="E2EFDA"/>
            <w:noWrap/>
            <w:vAlign w:val="bottom"/>
            <w:hideMark/>
          </w:tcPr>
          <w:p w14:paraId="598D0D56" w14:textId="04100937" w:rsidR="00493FD9" w:rsidRPr="0093358F" w:rsidRDefault="00574364" w:rsidP="00574364">
            <w:pPr>
              <w:rPr>
                <w:rFonts w:ascii="Calibri" w:eastAsia="Times New Roman" w:hAnsi="Calibri" w:cs="Calibri"/>
                <w:color w:val="17365D" w:themeColor="text2" w:themeShade="BF"/>
              </w:rPr>
            </w:pPr>
            <w:r>
              <w:rPr>
                <w:rFonts w:ascii="Calibri" w:eastAsia="Times New Roman" w:hAnsi="Calibri" w:cs="Calibri"/>
                <w:color w:val="17365D" w:themeColor="text2" w:themeShade="BF"/>
              </w:rPr>
              <w:t>2.9%</w:t>
            </w:r>
          </w:p>
        </w:tc>
        <w:tc>
          <w:tcPr>
            <w:tcW w:w="714" w:type="dxa"/>
            <w:tcBorders>
              <w:top w:val="nil"/>
              <w:left w:val="nil"/>
              <w:bottom w:val="nil"/>
              <w:right w:val="nil"/>
            </w:tcBorders>
            <w:shd w:val="clear" w:color="auto" w:fill="D6E3BC" w:themeFill="accent3" w:themeFillTint="66"/>
          </w:tcPr>
          <w:p w14:paraId="1345922F" w14:textId="16E16033" w:rsidR="00493FD9" w:rsidRPr="0093358F" w:rsidRDefault="0002474C" w:rsidP="00FD3FF1">
            <w:pPr>
              <w:jc w:val="right"/>
              <w:rPr>
                <w:rFonts w:ascii="Calibri" w:eastAsia="Times New Roman" w:hAnsi="Calibri" w:cs="Calibri"/>
                <w:color w:val="17365D" w:themeColor="text2" w:themeShade="BF"/>
              </w:rPr>
            </w:pPr>
            <w:r>
              <w:rPr>
                <w:rFonts w:ascii="Calibri" w:eastAsia="Times New Roman" w:hAnsi="Calibri" w:cs="Calibri"/>
                <w:color w:val="17365D" w:themeColor="text2" w:themeShade="BF"/>
              </w:rPr>
              <w:t>0.5%</w:t>
            </w:r>
          </w:p>
        </w:tc>
      </w:tr>
      <w:tr w:rsidR="00493FD9" w:rsidRPr="0093358F" w14:paraId="5C73B45C" w14:textId="77777777" w:rsidTr="00443159">
        <w:trPr>
          <w:trHeight w:val="300"/>
        </w:trPr>
        <w:tc>
          <w:tcPr>
            <w:tcW w:w="3020" w:type="dxa"/>
            <w:tcBorders>
              <w:top w:val="nil"/>
              <w:left w:val="nil"/>
              <w:bottom w:val="nil"/>
              <w:right w:val="nil"/>
            </w:tcBorders>
            <w:shd w:val="clear" w:color="000000" w:fill="E2EFDA"/>
            <w:noWrap/>
            <w:vAlign w:val="bottom"/>
            <w:hideMark/>
          </w:tcPr>
          <w:p w14:paraId="4B5BE15C" w14:textId="77777777" w:rsidR="00493FD9" w:rsidRPr="0093358F" w:rsidRDefault="00493FD9" w:rsidP="00FD3FF1">
            <w:pPr>
              <w:rPr>
                <w:rFonts w:ascii="Calibri" w:eastAsia="Times New Roman" w:hAnsi="Calibri" w:cs="Calibri"/>
                <w:b/>
                <w:color w:val="17365D" w:themeColor="text2" w:themeShade="BF"/>
              </w:rPr>
            </w:pPr>
            <w:r w:rsidRPr="0093358F">
              <w:rPr>
                <w:rFonts w:ascii="Calibri" w:eastAsia="Times New Roman" w:hAnsi="Calibri" w:cs="Calibri"/>
                <w:b/>
                <w:color w:val="17365D" w:themeColor="text2" w:themeShade="BF"/>
              </w:rPr>
              <w:t>Koochiching Total</w:t>
            </w:r>
          </w:p>
        </w:tc>
        <w:tc>
          <w:tcPr>
            <w:tcW w:w="714" w:type="dxa"/>
            <w:tcBorders>
              <w:top w:val="nil"/>
              <w:left w:val="nil"/>
              <w:bottom w:val="nil"/>
              <w:right w:val="nil"/>
            </w:tcBorders>
            <w:shd w:val="clear" w:color="000000" w:fill="E2EFDA"/>
            <w:noWrap/>
            <w:vAlign w:val="bottom"/>
            <w:hideMark/>
          </w:tcPr>
          <w:p w14:paraId="1EE16E0D" w14:textId="086EFBD9" w:rsidR="00493FD9" w:rsidRPr="0093358F" w:rsidRDefault="00574364" w:rsidP="00574364">
            <w:pPr>
              <w:rPr>
                <w:rFonts w:ascii="Calibri" w:eastAsia="Times New Roman" w:hAnsi="Calibri" w:cs="Calibri"/>
                <w:color w:val="17365D" w:themeColor="text2" w:themeShade="BF"/>
              </w:rPr>
            </w:pPr>
            <w:r>
              <w:rPr>
                <w:rFonts w:ascii="Calibri" w:eastAsia="Times New Roman" w:hAnsi="Calibri" w:cs="Calibri"/>
                <w:color w:val="17365D" w:themeColor="text2" w:themeShade="BF"/>
              </w:rPr>
              <w:t>2.9%</w:t>
            </w:r>
          </w:p>
        </w:tc>
        <w:tc>
          <w:tcPr>
            <w:tcW w:w="714" w:type="dxa"/>
            <w:tcBorders>
              <w:top w:val="nil"/>
              <w:left w:val="nil"/>
              <w:bottom w:val="nil"/>
              <w:right w:val="nil"/>
            </w:tcBorders>
            <w:shd w:val="clear" w:color="auto" w:fill="D6E3BC" w:themeFill="accent3" w:themeFillTint="66"/>
          </w:tcPr>
          <w:p w14:paraId="4947A437" w14:textId="661F7675" w:rsidR="00493FD9" w:rsidRPr="0093358F" w:rsidRDefault="0002474C" w:rsidP="00FD3FF1">
            <w:pPr>
              <w:jc w:val="right"/>
              <w:rPr>
                <w:rFonts w:ascii="Calibri" w:eastAsia="Times New Roman" w:hAnsi="Calibri" w:cs="Calibri"/>
                <w:color w:val="17365D" w:themeColor="text2" w:themeShade="BF"/>
              </w:rPr>
            </w:pPr>
            <w:r>
              <w:rPr>
                <w:rFonts w:ascii="Calibri" w:eastAsia="Times New Roman" w:hAnsi="Calibri" w:cs="Calibri"/>
                <w:color w:val="17365D" w:themeColor="text2" w:themeShade="BF"/>
              </w:rPr>
              <w:t>0.7%</w:t>
            </w:r>
          </w:p>
        </w:tc>
      </w:tr>
    </w:tbl>
    <w:p w14:paraId="189C222A" w14:textId="77777777" w:rsidR="00493FD9" w:rsidRPr="0033692D" w:rsidRDefault="00493FD9" w:rsidP="00295D94">
      <w:pPr>
        <w:rPr>
          <w:rFonts w:asciiTheme="majorHAnsi" w:hAnsiTheme="majorHAnsi"/>
          <w:color w:val="17365D" w:themeColor="text2" w:themeShade="BF"/>
        </w:rPr>
      </w:pPr>
    </w:p>
    <w:sectPr w:rsidR="00493FD9" w:rsidRPr="0033692D" w:rsidSect="004B38C3">
      <w:type w:val="continuous"/>
      <w:pgSz w:w="12240" w:h="15840"/>
      <w:pgMar w:top="360" w:right="360" w:bottom="360" w:left="36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A5F05" w14:textId="77777777" w:rsidR="005C67C8" w:rsidRDefault="005C67C8" w:rsidP="008473AA">
      <w:r>
        <w:separator/>
      </w:r>
    </w:p>
  </w:endnote>
  <w:endnote w:type="continuationSeparator" w:id="0">
    <w:p w14:paraId="7B4B256A" w14:textId="77777777" w:rsidR="005C67C8" w:rsidRDefault="005C67C8" w:rsidP="0084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9B89D" w14:textId="77777777" w:rsidR="005C67C8" w:rsidRDefault="005C67C8" w:rsidP="008473AA">
      <w:r>
        <w:separator/>
      </w:r>
    </w:p>
  </w:footnote>
  <w:footnote w:type="continuationSeparator" w:id="0">
    <w:p w14:paraId="19F63665" w14:textId="77777777" w:rsidR="005C67C8" w:rsidRDefault="005C67C8" w:rsidP="00847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00DEE"/>
    <w:multiLevelType w:val="hybridMultilevel"/>
    <w:tmpl w:val="98521FE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A0E7C34"/>
    <w:multiLevelType w:val="hybridMultilevel"/>
    <w:tmpl w:val="8E668482"/>
    <w:lvl w:ilvl="0" w:tplc="F8ACA48E">
      <w:start w:val="1"/>
      <w:numFmt w:val="decimal"/>
      <w:lvlText w:val="%1."/>
      <w:lvlJc w:val="left"/>
      <w:pPr>
        <w:ind w:left="720" w:hanging="360"/>
      </w:pPr>
      <w:rPr>
        <w:rFonts w:hint="default"/>
        <w:b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C7BBC"/>
    <w:multiLevelType w:val="hybridMultilevel"/>
    <w:tmpl w:val="AF0E4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EC5440"/>
    <w:multiLevelType w:val="hybridMultilevel"/>
    <w:tmpl w:val="FC32D3E6"/>
    <w:lvl w:ilvl="0" w:tplc="A732C894">
      <w:start w:val="1"/>
      <w:numFmt w:val="decimal"/>
      <w:lvlText w:val="%1."/>
      <w:lvlJc w:val="left"/>
      <w:pPr>
        <w:ind w:left="54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92"/>
    <w:rsid w:val="000115D3"/>
    <w:rsid w:val="00015CB4"/>
    <w:rsid w:val="0002474C"/>
    <w:rsid w:val="00035943"/>
    <w:rsid w:val="00052DCA"/>
    <w:rsid w:val="00060DE3"/>
    <w:rsid w:val="000628F1"/>
    <w:rsid w:val="0006290A"/>
    <w:rsid w:val="00062A42"/>
    <w:rsid w:val="00063B7C"/>
    <w:rsid w:val="000752A8"/>
    <w:rsid w:val="000760E7"/>
    <w:rsid w:val="00082C63"/>
    <w:rsid w:val="0008722E"/>
    <w:rsid w:val="00087D05"/>
    <w:rsid w:val="000930E1"/>
    <w:rsid w:val="000A1E46"/>
    <w:rsid w:val="000A2F57"/>
    <w:rsid w:val="000A4616"/>
    <w:rsid w:val="000B1904"/>
    <w:rsid w:val="000B6026"/>
    <w:rsid w:val="000C5A38"/>
    <w:rsid w:val="000C64B4"/>
    <w:rsid w:val="000C793B"/>
    <w:rsid w:val="000E5463"/>
    <w:rsid w:val="000E6430"/>
    <w:rsid w:val="000E643D"/>
    <w:rsid w:val="000F46F1"/>
    <w:rsid w:val="000F54F5"/>
    <w:rsid w:val="00104D24"/>
    <w:rsid w:val="0010739D"/>
    <w:rsid w:val="00112EF3"/>
    <w:rsid w:val="00115D38"/>
    <w:rsid w:val="00116783"/>
    <w:rsid w:val="00121A08"/>
    <w:rsid w:val="00130AA3"/>
    <w:rsid w:val="00131DD2"/>
    <w:rsid w:val="00133C0D"/>
    <w:rsid w:val="001445FC"/>
    <w:rsid w:val="0014781B"/>
    <w:rsid w:val="00147939"/>
    <w:rsid w:val="00152242"/>
    <w:rsid w:val="00153FF5"/>
    <w:rsid w:val="00160047"/>
    <w:rsid w:val="00166C39"/>
    <w:rsid w:val="001741E0"/>
    <w:rsid w:val="00181E5B"/>
    <w:rsid w:val="001941D5"/>
    <w:rsid w:val="001A1648"/>
    <w:rsid w:val="001A3163"/>
    <w:rsid w:val="001B1731"/>
    <w:rsid w:val="001C2BF0"/>
    <w:rsid w:val="002218C5"/>
    <w:rsid w:val="0022192D"/>
    <w:rsid w:val="00221B8C"/>
    <w:rsid w:val="0022212E"/>
    <w:rsid w:val="002457A1"/>
    <w:rsid w:val="00250020"/>
    <w:rsid w:val="00255D9D"/>
    <w:rsid w:val="0026479D"/>
    <w:rsid w:val="00267F2A"/>
    <w:rsid w:val="00270F79"/>
    <w:rsid w:val="00274697"/>
    <w:rsid w:val="00276BA4"/>
    <w:rsid w:val="00292D30"/>
    <w:rsid w:val="00295745"/>
    <w:rsid w:val="00295D94"/>
    <w:rsid w:val="002A5509"/>
    <w:rsid w:val="002B66A0"/>
    <w:rsid w:val="002C39F4"/>
    <w:rsid w:val="002C6008"/>
    <w:rsid w:val="002C6F0A"/>
    <w:rsid w:val="002D29A3"/>
    <w:rsid w:val="002E48A5"/>
    <w:rsid w:val="00301D3C"/>
    <w:rsid w:val="00305289"/>
    <w:rsid w:val="0031349A"/>
    <w:rsid w:val="003153FA"/>
    <w:rsid w:val="00317B22"/>
    <w:rsid w:val="00333AA5"/>
    <w:rsid w:val="0033692D"/>
    <w:rsid w:val="00341E99"/>
    <w:rsid w:val="003436F8"/>
    <w:rsid w:val="00351AD2"/>
    <w:rsid w:val="00363C9E"/>
    <w:rsid w:val="00376EF1"/>
    <w:rsid w:val="00391E85"/>
    <w:rsid w:val="00397FAF"/>
    <w:rsid w:val="003A48C2"/>
    <w:rsid w:val="003B4099"/>
    <w:rsid w:val="003B77B8"/>
    <w:rsid w:val="003C3D3D"/>
    <w:rsid w:val="003D69D5"/>
    <w:rsid w:val="003E247C"/>
    <w:rsid w:val="003F278C"/>
    <w:rsid w:val="003F6FE7"/>
    <w:rsid w:val="004034E7"/>
    <w:rsid w:val="004048FD"/>
    <w:rsid w:val="0040747A"/>
    <w:rsid w:val="0041103C"/>
    <w:rsid w:val="00420405"/>
    <w:rsid w:val="00433EAA"/>
    <w:rsid w:val="00443159"/>
    <w:rsid w:val="00444A5F"/>
    <w:rsid w:val="004460E4"/>
    <w:rsid w:val="0046125E"/>
    <w:rsid w:val="00461E52"/>
    <w:rsid w:val="00471C52"/>
    <w:rsid w:val="00473E0C"/>
    <w:rsid w:val="004769C2"/>
    <w:rsid w:val="004772BD"/>
    <w:rsid w:val="00487380"/>
    <w:rsid w:val="004920F6"/>
    <w:rsid w:val="00493FD9"/>
    <w:rsid w:val="004960D0"/>
    <w:rsid w:val="004A6DB0"/>
    <w:rsid w:val="004B38C3"/>
    <w:rsid w:val="004C036D"/>
    <w:rsid w:val="004D7C3F"/>
    <w:rsid w:val="004E37F7"/>
    <w:rsid w:val="004E4D54"/>
    <w:rsid w:val="004F30E8"/>
    <w:rsid w:val="005119C6"/>
    <w:rsid w:val="00526B25"/>
    <w:rsid w:val="00531A0F"/>
    <w:rsid w:val="00536C5B"/>
    <w:rsid w:val="005461A0"/>
    <w:rsid w:val="005471BD"/>
    <w:rsid w:val="00557C6D"/>
    <w:rsid w:val="00560176"/>
    <w:rsid w:val="00561ADA"/>
    <w:rsid w:val="00561CC0"/>
    <w:rsid w:val="00562FC6"/>
    <w:rsid w:val="00564627"/>
    <w:rsid w:val="00574364"/>
    <w:rsid w:val="00574AE1"/>
    <w:rsid w:val="0058415D"/>
    <w:rsid w:val="00592E38"/>
    <w:rsid w:val="00595187"/>
    <w:rsid w:val="005A1428"/>
    <w:rsid w:val="005A6190"/>
    <w:rsid w:val="005B7117"/>
    <w:rsid w:val="005C23F1"/>
    <w:rsid w:val="005C67C8"/>
    <w:rsid w:val="005C7EDE"/>
    <w:rsid w:val="005E3EEB"/>
    <w:rsid w:val="005E6EA0"/>
    <w:rsid w:val="005E760D"/>
    <w:rsid w:val="006148A6"/>
    <w:rsid w:val="00621C20"/>
    <w:rsid w:val="006267F1"/>
    <w:rsid w:val="00657DF7"/>
    <w:rsid w:val="00665A57"/>
    <w:rsid w:val="00682CAB"/>
    <w:rsid w:val="00691579"/>
    <w:rsid w:val="00691CE3"/>
    <w:rsid w:val="006B0EAC"/>
    <w:rsid w:val="006D4794"/>
    <w:rsid w:val="006E3215"/>
    <w:rsid w:val="006E6D4E"/>
    <w:rsid w:val="006F11A7"/>
    <w:rsid w:val="006F69A8"/>
    <w:rsid w:val="007113BB"/>
    <w:rsid w:val="00712725"/>
    <w:rsid w:val="00715E71"/>
    <w:rsid w:val="00723A1C"/>
    <w:rsid w:val="00726D19"/>
    <w:rsid w:val="00730578"/>
    <w:rsid w:val="0073688A"/>
    <w:rsid w:val="00761C64"/>
    <w:rsid w:val="00765345"/>
    <w:rsid w:val="007727F3"/>
    <w:rsid w:val="00775AC2"/>
    <w:rsid w:val="007852ED"/>
    <w:rsid w:val="00787ADC"/>
    <w:rsid w:val="00790EBD"/>
    <w:rsid w:val="00792CD3"/>
    <w:rsid w:val="00795852"/>
    <w:rsid w:val="007A00DC"/>
    <w:rsid w:val="007A1091"/>
    <w:rsid w:val="007A2C01"/>
    <w:rsid w:val="007A5152"/>
    <w:rsid w:val="007B063B"/>
    <w:rsid w:val="007C5D12"/>
    <w:rsid w:val="007C793C"/>
    <w:rsid w:val="007F3365"/>
    <w:rsid w:val="008001E7"/>
    <w:rsid w:val="008013CD"/>
    <w:rsid w:val="00802092"/>
    <w:rsid w:val="00810497"/>
    <w:rsid w:val="00816BD4"/>
    <w:rsid w:val="00825673"/>
    <w:rsid w:val="00825CFC"/>
    <w:rsid w:val="0083385D"/>
    <w:rsid w:val="00842852"/>
    <w:rsid w:val="0084673D"/>
    <w:rsid w:val="008473AA"/>
    <w:rsid w:val="00851C8D"/>
    <w:rsid w:val="008524A6"/>
    <w:rsid w:val="00862270"/>
    <w:rsid w:val="0086294B"/>
    <w:rsid w:val="00863966"/>
    <w:rsid w:val="00875BAA"/>
    <w:rsid w:val="00886077"/>
    <w:rsid w:val="00893AC1"/>
    <w:rsid w:val="00894754"/>
    <w:rsid w:val="008969D0"/>
    <w:rsid w:val="008A17BC"/>
    <w:rsid w:val="008B28F4"/>
    <w:rsid w:val="008B50C1"/>
    <w:rsid w:val="008C23DD"/>
    <w:rsid w:val="008C748A"/>
    <w:rsid w:val="008D1D48"/>
    <w:rsid w:val="008D3FBB"/>
    <w:rsid w:val="008E7EEA"/>
    <w:rsid w:val="0090210F"/>
    <w:rsid w:val="009126E8"/>
    <w:rsid w:val="00922DB4"/>
    <w:rsid w:val="00924D1D"/>
    <w:rsid w:val="0093285C"/>
    <w:rsid w:val="0093358F"/>
    <w:rsid w:val="00933E02"/>
    <w:rsid w:val="00936E45"/>
    <w:rsid w:val="00937F3D"/>
    <w:rsid w:val="0094565B"/>
    <w:rsid w:val="0095500A"/>
    <w:rsid w:val="009627EF"/>
    <w:rsid w:val="009664A1"/>
    <w:rsid w:val="00973334"/>
    <w:rsid w:val="00973A4A"/>
    <w:rsid w:val="009765FF"/>
    <w:rsid w:val="00996A6B"/>
    <w:rsid w:val="009B1177"/>
    <w:rsid w:val="009B4A6E"/>
    <w:rsid w:val="009B4E75"/>
    <w:rsid w:val="009C0DE6"/>
    <w:rsid w:val="009D399E"/>
    <w:rsid w:val="009E0878"/>
    <w:rsid w:val="009E5D81"/>
    <w:rsid w:val="009F13AE"/>
    <w:rsid w:val="009F427D"/>
    <w:rsid w:val="009F73E0"/>
    <w:rsid w:val="00A12B79"/>
    <w:rsid w:val="00A14416"/>
    <w:rsid w:val="00A17138"/>
    <w:rsid w:val="00A22433"/>
    <w:rsid w:val="00A23943"/>
    <w:rsid w:val="00A25C8F"/>
    <w:rsid w:val="00A440FA"/>
    <w:rsid w:val="00A50EC3"/>
    <w:rsid w:val="00A568E4"/>
    <w:rsid w:val="00A614DE"/>
    <w:rsid w:val="00A7295A"/>
    <w:rsid w:val="00A75455"/>
    <w:rsid w:val="00A929D0"/>
    <w:rsid w:val="00AC1A88"/>
    <w:rsid w:val="00AC23EB"/>
    <w:rsid w:val="00AC4A49"/>
    <w:rsid w:val="00AD796F"/>
    <w:rsid w:val="00AF5146"/>
    <w:rsid w:val="00AF7796"/>
    <w:rsid w:val="00B1266B"/>
    <w:rsid w:val="00B2336F"/>
    <w:rsid w:val="00B26942"/>
    <w:rsid w:val="00B352D8"/>
    <w:rsid w:val="00B474A3"/>
    <w:rsid w:val="00B6443F"/>
    <w:rsid w:val="00B677C0"/>
    <w:rsid w:val="00B73FB6"/>
    <w:rsid w:val="00B7518C"/>
    <w:rsid w:val="00B90539"/>
    <w:rsid w:val="00B91391"/>
    <w:rsid w:val="00B95E57"/>
    <w:rsid w:val="00B972A2"/>
    <w:rsid w:val="00BA588A"/>
    <w:rsid w:val="00BB2E49"/>
    <w:rsid w:val="00BC59F8"/>
    <w:rsid w:val="00BF0ED1"/>
    <w:rsid w:val="00C018CB"/>
    <w:rsid w:val="00C050D1"/>
    <w:rsid w:val="00C1154C"/>
    <w:rsid w:val="00C24232"/>
    <w:rsid w:val="00C36935"/>
    <w:rsid w:val="00C409BE"/>
    <w:rsid w:val="00C42D70"/>
    <w:rsid w:val="00C45C0D"/>
    <w:rsid w:val="00C45F04"/>
    <w:rsid w:val="00C5407D"/>
    <w:rsid w:val="00C61838"/>
    <w:rsid w:val="00C65FBE"/>
    <w:rsid w:val="00C67998"/>
    <w:rsid w:val="00C7494B"/>
    <w:rsid w:val="00C76C91"/>
    <w:rsid w:val="00C952B5"/>
    <w:rsid w:val="00C956DA"/>
    <w:rsid w:val="00C96440"/>
    <w:rsid w:val="00CA04D1"/>
    <w:rsid w:val="00CA284F"/>
    <w:rsid w:val="00CA34FE"/>
    <w:rsid w:val="00CA45A8"/>
    <w:rsid w:val="00CB3844"/>
    <w:rsid w:val="00CC2320"/>
    <w:rsid w:val="00CD4D4C"/>
    <w:rsid w:val="00CE012D"/>
    <w:rsid w:val="00CE026A"/>
    <w:rsid w:val="00CE4268"/>
    <w:rsid w:val="00CF01D0"/>
    <w:rsid w:val="00CF3561"/>
    <w:rsid w:val="00CF4590"/>
    <w:rsid w:val="00D00292"/>
    <w:rsid w:val="00D018D7"/>
    <w:rsid w:val="00D17546"/>
    <w:rsid w:val="00D24AFC"/>
    <w:rsid w:val="00D25323"/>
    <w:rsid w:val="00D33A7F"/>
    <w:rsid w:val="00D41697"/>
    <w:rsid w:val="00D43502"/>
    <w:rsid w:val="00D43A83"/>
    <w:rsid w:val="00D5760E"/>
    <w:rsid w:val="00D66774"/>
    <w:rsid w:val="00D73AA6"/>
    <w:rsid w:val="00D8500A"/>
    <w:rsid w:val="00DA73A7"/>
    <w:rsid w:val="00DB7059"/>
    <w:rsid w:val="00DC2865"/>
    <w:rsid w:val="00DD2B00"/>
    <w:rsid w:val="00DD4D89"/>
    <w:rsid w:val="00DD7249"/>
    <w:rsid w:val="00DE4D03"/>
    <w:rsid w:val="00DE4F11"/>
    <w:rsid w:val="00DF415F"/>
    <w:rsid w:val="00DF622D"/>
    <w:rsid w:val="00E361E2"/>
    <w:rsid w:val="00E369ED"/>
    <w:rsid w:val="00E401B1"/>
    <w:rsid w:val="00E40898"/>
    <w:rsid w:val="00E437EE"/>
    <w:rsid w:val="00E44004"/>
    <w:rsid w:val="00E45B4F"/>
    <w:rsid w:val="00E55C78"/>
    <w:rsid w:val="00E660AF"/>
    <w:rsid w:val="00E67882"/>
    <w:rsid w:val="00E82058"/>
    <w:rsid w:val="00E91A20"/>
    <w:rsid w:val="00E94395"/>
    <w:rsid w:val="00EA0763"/>
    <w:rsid w:val="00EA6E74"/>
    <w:rsid w:val="00EB0DA8"/>
    <w:rsid w:val="00EB3040"/>
    <w:rsid w:val="00EB5D06"/>
    <w:rsid w:val="00EC2C33"/>
    <w:rsid w:val="00ED1D4F"/>
    <w:rsid w:val="00ED6324"/>
    <w:rsid w:val="00EF07CA"/>
    <w:rsid w:val="00F01468"/>
    <w:rsid w:val="00F131CB"/>
    <w:rsid w:val="00F22CBC"/>
    <w:rsid w:val="00F24553"/>
    <w:rsid w:val="00F31302"/>
    <w:rsid w:val="00F4172C"/>
    <w:rsid w:val="00F425FC"/>
    <w:rsid w:val="00F43DE9"/>
    <w:rsid w:val="00F5182F"/>
    <w:rsid w:val="00F6460A"/>
    <w:rsid w:val="00F85050"/>
    <w:rsid w:val="00F9763D"/>
    <w:rsid w:val="00FA460C"/>
    <w:rsid w:val="00FB2254"/>
    <w:rsid w:val="00FB5E97"/>
    <w:rsid w:val="00FC6FFA"/>
    <w:rsid w:val="00FC7AA0"/>
    <w:rsid w:val="00FD15F2"/>
    <w:rsid w:val="00FD2865"/>
    <w:rsid w:val="00FD7687"/>
    <w:rsid w:val="00FE4716"/>
    <w:rsid w:val="00FF1AC7"/>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9241E"/>
  <w15:chartTrackingRefBased/>
  <w15:docId w15:val="{5FD9CD57-E3FA-4BED-85C4-0999BA83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4"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52"/>
  </w:style>
  <w:style w:type="paragraph" w:styleId="Heading1">
    <w:name w:val="heading 1"/>
    <w:basedOn w:val="Normal"/>
    <w:link w:val="Heading1Char"/>
    <w:uiPriority w:val="9"/>
    <w:qFormat/>
    <w:rsid w:val="008473AA"/>
    <w:pPr>
      <w:spacing w:before="240" w:after="200" w:line="360" w:lineRule="auto"/>
      <w:contextualSpacing/>
      <w:jc w:val="center"/>
      <w:outlineLvl w:val="0"/>
    </w:pPr>
    <w:rPr>
      <w:rFonts w:asciiTheme="majorHAnsi" w:hAnsiTheme="majorHAnsi" w:cs="Tahoma"/>
      <w:b/>
      <w:sz w:val="28"/>
      <w:szCs w:val="28"/>
    </w:rPr>
  </w:style>
  <w:style w:type="paragraph" w:styleId="Heading2">
    <w:name w:val="heading 2"/>
    <w:basedOn w:val="Normal"/>
    <w:next w:val="Heading3"/>
    <w:link w:val="Heading2Char"/>
    <w:uiPriority w:val="9"/>
    <w:unhideWhenUsed/>
    <w:qFormat/>
    <w:rsid w:val="008473AA"/>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styleId="Heading3">
    <w:name w:val="heading 3"/>
    <w:basedOn w:val="Normal"/>
    <w:link w:val="Heading3Char"/>
    <w:uiPriority w:val="9"/>
    <w:unhideWhenUsed/>
    <w:qFormat/>
    <w:rsid w:val="00795852"/>
    <w:pPr>
      <w:keepNext/>
      <w:keepLines/>
      <w:spacing w:after="200" w:line="276" w:lineRule="auto"/>
      <w:contextualSpacing/>
      <w:outlineLvl w:val="2"/>
    </w:pPr>
    <w:rPr>
      <w:rFonts w:asciiTheme="majorHAnsi" w:eastAsiaTheme="majorEastAsia" w:hAnsiTheme="majorHAnsi" w:cstheme="majorBidi"/>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3AA"/>
    <w:rPr>
      <w:rFonts w:asciiTheme="majorHAnsi" w:hAnsiTheme="majorHAnsi" w:cs="Tahoma"/>
      <w:b/>
      <w:sz w:val="28"/>
      <w:szCs w:val="28"/>
    </w:rPr>
  </w:style>
  <w:style w:type="character" w:customStyle="1" w:styleId="Heading2Char">
    <w:name w:val="Heading 2 Char"/>
    <w:basedOn w:val="DefaultParagraphFont"/>
    <w:link w:val="Heading2"/>
    <w:uiPriority w:val="9"/>
    <w:rsid w:val="008473AA"/>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795852"/>
    <w:rPr>
      <w:rFonts w:asciiTheme="majorHAnsi" w:eastAsiaTheme="majorEastAsia" w:hAnsiTheme="majorHAnsi" w:cstheme="majorBidi"/>
      <w:i/>
      <w:sz w:val="22"/>
      <w:szCs w:val="24"/>
    </w:rPr>
  </w:style>
  <w:style w:type="table" w:customStyle="1" w:styleId="ScienceFairTable">
    <w:name w:val="Science Fair Table"/>
    <w:basedOn w:val="TableNormal"/>
    <w:uiPriority w:val="99"/>
    <w:rsid w:val="008473AA"/>
    <w:rPr>
      <w:sz w:val="18"/>
    </w:rPr>
    <w:tblPr>
      <w:tblStyleRow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shd w:val="clear" w:color="auto" w:fill="4BACC6"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l2br w:val="nil"/>
          <w:tr2bl w:val="nil"/>
        </w:tcBorders>
        <w:shd w:val="clear" w:color="auto" w:fill="DAEEF3" w:themeFill="accent5" w:themeFillTint="33"/>
      </w:tcPr>
    </w:tblStylePr>
  </w:style>
  <w:style w:type="paragraph" w:styleId="Header">
    <w:name w:val="header"/>
    <w:basedOn w:val="Normal"/>
    <w:link w:val="HeaderChar"/>
    <w:uiPriority w:val="2"/>
    <w:unhideWhenUsed/>
    <w:rsid w:val="00795852"/>
    <w:pPr>
      <w:spacing w:after="200" w:line="276" w:lineRule="auto"/>
    </w:pPr>
    <w:rPr>
      <w:rFonts w:asciiTheme="majorHAnsi" w:hAnsiTheme="majorHAnsi" w:cs="Tahoma"/>
      <w:color w:val="000000" w:themeColor="text1"/>
      <w:sz w:val="18"/>
    </w:rPr>
  </w:style>
  <w:style w:type="character" w:customStyle="1" w:styleId="HeaderChar">
    <w:name w:val="Header Char"/>
    <w:basedOn w:val="DefaultParagraphFont"/>
    <w:link w:val="Header"/>
    <w:uiPriority w:val="2"/>
    <w:rsid w:val="00795852"/>
    <w:rPr>
      <w:rFonts w:asciiTheme="majorHAnsi" w:hAnsiTheme="majorHAnsi" w:cs="Tahoma"/>
      <w:color w:val="000000" w:themeColor="text1"/>
      <w:sz w:val="18"/>
    </w:rPr>
  </w:style>
  <w:style w:type="paragraph" w:styleId="Title">
    <w:name w:val="Title"/>
    <w:basedOn w:val="Normal"/>
    <w:next w:val="Normal"/>
    <w:link w:val="TitleChar"/>
    <w:uiPriority w:val="1"/>
    <w:unhideWhenUsed/>
    <w:qFormat/>
    <w:rsid w:val="008473AA"/>
    <w:pPr>
      <w:spacing w:line="800" w:lineRule="exact"/>
      <w:jc w:val="center"/>
    </w:pPr>
    <w:rPr>
      <w:b/>
      <w:color w:val="000000" w:themeColor="text1"/>
      <w:sz w:val="48"/>
      <w:szCs w:val="66"/>
    </w:rPr>
  </w:style>
  <w:style w:type="character" w:customStyle="1" w:styleId="TitleChar">
    <w:name w:val="Title Char"/>
    <w:basedOn w:val="DefaultParagraphFont"/>
    <w:link w:val="Title"/>
    <w:uiPriority w:val="1"/>
    <w:rsid w:val="008473AA"/>
    <w:rPr>
      <w:rFonts w:asciiTheme="minorHAnsi" w:hAnsiTheme="minorHAnsi" w:cstheme="minorBidi"/>
      <w:b/>
      <w:color w:val="000000" w:themeColor="text1"/>
      <w:sz w:val="48"/>
      <w:szCs w:val="66"/>
    </w:rPr>
  </w:style>
  <w:style w:type="table" w:styleId="TableGridLight">
    <w:name w:val="Grid Table Light"/>
    <w:basedOn w:val="TableNormal"/>
    <w:uiPriority w:val="40"/>
    <w:rsid w:val="008473AA"/>
    <w:rPr>
      <w:rFonts w:cstheme="minorBidi"/>
      <w:sz w:val="18"/>
      <w:szCs w:val="18"/>
    </w:rPr>
    <w:tblPr>
      <w:tblCellMar>
        <w:left w:w="0" w:type="dxa"/>
        <w:right w:w="0" w:type="dxa"/>
      </w:tblCellMar>
    </w:tblPr>
  </w:style>
  <w:style w:type="paragraph" w:styleId="NoSpacing">
    <w:name w:val="No Spacing"/>
    <w:uiPriority w:val="13"/>
    <w:qFormat/>
    <w:rsid w:val="008473AA"/>
    <w:rPr>
      <w:rFonts w:cstheme="minorBidi"/>
      <w:sz w:val="18"/>
      <w:szCs w:val="18"/>
    </w:rPr>
  </w:style>
  <w:style w:type="character" w:styleId="Strong">
    <w:name w:val="Strong"/>
    <w:basedOn w:val="DefaultParagraphFont"/>
    <w:uiPriority w:val="22"/>
    <w:qFormat/>
    <w:rsid w:val="008473AA"/>
    <w:rPr>
      <w:b/>
      <w:bCs/>
    </w:rPr>
  </w:style>
  <w:style w:type="paragraph" w:customStyle="1" w:styleId="Normal-Center">
    <w:name w:val="Normal - Center"/>
    <w:basedOn w:val="Normal"/>
    <w:uiPriority w:val="10"/>
    <w:qFormat/>
    <w:rsid w:val="008473AA"/>
    <w:pPr>
      <w:jc w:val="center"/>
    </w:pPr>
    <w:rPr>
      <w:sz w:val="22"/>
    </w:rPr>
  </w:style>
  <w:style w:type="paragraph" w:customStyle="1" w:styleId="Normal-CenterWithSpace">
    <w:name w:val="Normal - Center With Space"/>
    <w:basedOn w:val="Normal"/>
    <w:uiPriority w:val="11"/>
    <w:qFormat/>
    <w:rsid w:val="008473AA"/>
    <w:pPr>
      <w:spacing w:before="320" w:after="120" w:line="276" w:lineRule="auto"/>
      <w:contextualSpacing/>
      <w:jc w:val="center"/>
    </w:pPr>
    <w:rPr>
      <w:sz w:val="22"/>
    </w:rPr>
  </w:style>
  <w:style w:type="character" w:styleId="SubtleEmphasis">
    <w:name w:val="Subtle Emphasis"/>
    <w:basedOn w:val="DefaultParagraphFont"/>
    <w:uiPriority w:val="14"/>
    <w:qFormat/>
    <w:rsid w:val="008473AA"/>
    <w:rPr>
      <w:i/>
      <w:iCs/>
      <w:color w:val="auto"/>
    </w:rPr>
  </w:style>
  <w:style w:type="paragraph" w:customStyle="1" w:styleId="Normal-Small">
    <w:name w:val="Normal - Small"/>
    <w:basedOn w:val="Normal"/>
    <w:qFormat/>
    <w:rsid w:val="008473AA"/>
    <w:rPr>
      <w:sz w:val="16"/>
    </w:rPr>
  </w:style>
  <w:style w:type="paragraph" w:customStyle="1" w:styleId="Normal-Large">
    <w:name w:val="Normal - Large"/>
    <w:basedOn w:val="Normal"/>
    <w:link w:val="Normal-LargeChar"/>
    <w:qFormat/>
    <w:rsid w:val="008473AA"/>
    <w:pPr>
      <w:jc w:val="center"/>
    </w:pPr>
    <w:rPr>
      <w:b/>
      <w:sz w:val="36"/>
    </w:rPr>
  </w:style>
  <w:style w:type="character" w:customStyle="1" w:styleId="Normal-LargeChar">
    <w:name w:val="Normal - Large Char"/>
    <w:basedOn w:val="DefaultParagraphFont"/>
    <w:link w:val="Normal-Large"/>
    <w:rsid w:val="008473AA"/>
    <w:rPr>
      <w:rFonts w:asciiTheme="minorHAnsi" w:hAnsiTheme="minorHAnsi" w:cstheme="minorBidi"/>
      <w:b/>
      <w:sz w:val="36"/>
      <w:szCs w:val="18"/>
    </w:rPr>
  </w:style>
  <w:style w:type="paragraph" w:styleId="Footer">
    <w:name w:val="footer"/>
    <w:basedOn w:val="Normal"/>
    <w:link w:val="FooterChar"/>
    <w:uiPriority w:val="99"/>
    <w:unhideWhenUsed/>
    <w:rsid w:val="008473AA"/>
    <w:pPr>
      <w:tabs>
        <w:tab w:val="center" w:pos="4680"/>
        <w:tab w:val="right" w:pos="9360"/>
      </w:tabs>
    </w:pPr>
  </w:style>
  <w:style w:type="character" w:customStyle="1" w:styleId="FooterChar">
    <w:name w:val="Footer Char"/>
    <w:basedOn w:val="DefaultParagraphFont"/>
    <w:link w:val="Footer"/>
    <w:uiPriority w:val="99"/>
    <w:rsid w:val="008473AA"/>
    <w:rPr>
      <w:rFonts w:asciiTheme="minorHAnsi" w:hAnsiTheme="minorHAnsi" w:cstheme="minorBidi"/>
      <w:sz w:val="18"/>
      <w:szCs w:val="18"/>
    </w:rPr>
  </w:style>
  <w:style w:type="table" w:styleId="GridTable2-Accent1">
    <w:name w:val="Grid Table 2 Accent 1"/>
    <w:basedOn w:val="TableNormal"/>
    <w:uiPriority w:val="47"/>
    <w:rsid w:val="0073688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73688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1">
    <w:name w:val="Grid Table 4 Accent 1"/>
    <w:basedOn w:val="TableNormal"/>
    <w:uiPriority w:val="49"/>
    <w:rsid w:val="00D5760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D5760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1">
    <w:name w:val="List Table 1 Light Accent 1"/>
    <w:basedOn w:val="TableNormal"/>
    <w:uiPriority w:val="46"/>
    <w:rsid w:val="00D5760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D5760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unhideWhenUsed/>
    <w:qFormat/>
    <w:rsid w:val="0084673D"/>
    <w:pPr>
      <w:ind w:left="720"/>
      <w:contextualSpacing/>
    </w:pPr>
  </w:style>
  <w:style w:type="paragraph" w:styleId="BalloonText">
    <w:name w:val="Balloon Text"/>
    <w:basedOn w:val="Normal"/>
    <w:link w:val="BalloonTextChar"/>
    <w:uiPriority w:val="99"/>
    <w:semiHidden/>
    <w:unhideWhenUsed/>
    <w:rsid w:val="00FB2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2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0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Rothstein\AppData\Roaming\Microsoft\Templates\Science%20fair%20planner.dotx"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AF2E9-C2C7-448B-BFB2-12424F288AA1}" type="doc">
      <dgm:prSet loTypeId="urn:microsoft.com/office/officeart/2005/8/layout/hChevron3" loCatId="process" qsTypeId="urn:microsoft.com/office/officeart/2005/8/quickstyle/simple2" qsCatId="simple" csTypeId="urn:microsoft.com/office/officeart/2005/8/colors/accent1_4" csCatId="accent1" phldr="1"/>
      <dgm:spPr/>
    </dgm:pt>
    <dgm:pt modelId="{726E65C3-1AEE-45B4-9412-3BA25982CA56}">
      <dgm:prSet phldrT="[Text]" custT="1"/>
      <dgm:spPr/>
      <dgm:t>
        <a:bodyPr/>
        <a:lstStyle/>
        <a:p>
          <a:r>
            <a:rPr lang="en-US" sz="800" b="0">
              <a:latin typeface="+mn-lt"/>
              <a:ea typeface="Tahoma" panose="020B0604030504040204" pitchFamily="34" charset="0"/>
              <a:cs typeface="Tahoma" panose="020B0604030504040204" pitchFamily="34" charset="0"/>
            </a:rPr>
            <a:t>Shared Results with Community Stakeholders</a:t>
          </a:r>
        </a:p>
      </dgm:t>
    </dgm:pt>
    <dgm:pt modelId="{F2FD8701-23BE-47A1-AA1A-FFC23560011B}" type="parTrans" cxnId="{4511BDA3-CC74-413C-A322-4D474772FE78}">
      <dgm:prSet/>
      <dgm:spPr/>
      <dgm:t>
        <a:bodyPr/>
        <a:lstStyle/>
        <a:p>
          <a:endParaRPr lang="en-US" sz="1400" b="0">
            <a:solidFill>
              <a:schemeClr val="tx1"/>
            </a:solidFill>
            <a:latin typeface="+mn-lt"/>
          </a:endParaRPr>
        </a:p>
      </dgm:t>
    </dgm:pt>
    <dgm:pt modelId="{CF9F61AA-E67D-40F0-B008-786BF9C7769E}" type="sibTrans" cxnId="{4511BDA3-CC74-413C-A322-4D474772FE78}">
      <dgm:prSet/>
      <dgm:spPr/>
      <dgm:t>
        <a:bodyPr/>
        <a:lstStyle/>
        <a:p>
          <a:endParaRPr lang="en-US" sz="1400" b="0">
            <a:solidFill>
              <a:schemeClr val="tx1"/>
            </a:solidFill>
            <a:latin typeface="+mn-lt"/>
          </a:endParaRPr>
        </a:p>
      </dgm:t>
    </dgm:pt>
    <dgm:pt modelId="{2C5D6335-BBCF-4EB1-8782-FA921F377784}">
      <dgm:prSet phldrT="[Text]" custT="1"/>
      <dgm:spPr/>
      <dgm:t>
        <a:bodyPr/>
        <a:lstStyle/>
        <a:p>
          <a:r>
            <a:rPr lang="en-US" sz="800" b="0">
              <a:latin typeface="+mn-lt"/>
              <a:ea typeface="Tahoma" panose="020B0604030504040204" pitchFamily="34" charset="0"/>
              <a:cs typeface="Tahoma" panose="020B0604030504040204" pitchFamily="34" charset="0"/>
            </a:rPr>
            <a:t>Stakeholders Identified top Health Areas</a:t>
          </a:r>
        </a:p>
      </dgm:t>
    </dgm:pt>
    <dgm:pt modelId="{4C093138-CC01-4D31-9A89-110D9F181644}" type="parTrans" cxnId="{822720D8-93B9-46D2-BD46-74F812743B07}">
      <dgm:prSet/>
      <dgm:spPr/>
      <dgm:t>
        <a:bodyPr/>
        <a:lstStyle/>
        <a:p>
          <a:endParaRPr lang="en-US" sz="1400" b="0">
            <a:solidFill>
              <a:schemeClr val="tx1"/>
            </a:solidFill>
            <a:latin typeface="+mn-lt"/>
          </a:endParaRPr>
        </a:p>
      </dgm:t>
    </dgm:pt>
    <dgm:pt modelId="{DDB287C4-20A4-418C-9A9D-8B8382B419C5}" type="sibTrans" cxnId="{822720D8-93B9-46D2-BD46-74F812743B07}">
      <dgm:prSet/>
      <dgm:spPr/>
      <dgm:t>
        <a:bodyPr/>
        <a:lstStyle/>
        <a:p>
          <a:endParaRPr lang="en-US" sz="1400" b="0">
            <a:solidFill>
              <a:schemeClr val="tx1"/>
            </a:solidFill>
            <a:latin typeface="+mn-lt"/>
          </a:endParaRPr>
        </a:p>
      </dgm:t>
    </dgm:pt>
    <dgm:pt modelId="{875B9717-F413-409A-B35D-64ACC9841EBD}">
      <dgm:prSet phldrT="[Text]" custT="1"/>
      <dgm:spPr/>
      <dgm:t>
        <a:bodyPr/>
        <a:lstStyle/>
        <a:p>
          <a:r>
            <a:rPr lang="en-US" sz="800" b="0">
              <a:latin typeface="+mn-lt"/>
              <a:ea typeface="Tahoma" panose="020B0604030504040204" pitchFamily="34" charset="0"/>
              <a:cs typeface="Tahoma" panose="020B0604030504040204" pitchFamily="34" charset="0"/>
            </a:rPr>
            <a:t>Prioritized Areas </a:t>
          </a:r>
        </a:p>
      </dgm:t>
    </dgm:pt>
    <dgm:pt modelId="{EDB56189-DF31-48A3-9E6E-F0C97A993638}" type="parTrans" cxnId="{A3D9CDFE-D945-462E-AB85-644AB476F112}">
      <dgm:prSet/>
      <dgm:spPr/>
      <dgm:t>
        <a:bodyPr/>
        <a:lstStyle/>
        <a:p>
          <a:endParaRPr lang="en-US" sz="1400" b="0">
            <a:solidFill>
              <a:schemeClr val="tx1"/>
            </a:solidFill>
            <a:latin typeface="+mn-lt"/>
          </a:endParaRPr>
        </a:p>
      </dgm:t>
    </dgm:pt>
    <dgm:pt modelId="{F7DA8E39-B8BF-4D8F-8E27-47B6C4E212AC}" type="sibTrans" cxnId="{A3D9CDFE-D945-462E-AB85-644AB476F112}">
      <dgm:prSet/>
      <dgm:spPr/>
      <dgm:t>
        <a:bodyPr/>
        <a:lstStyle/>
        <a:p>
          <a:endParaRPr lang="en-US" sz="1400" b="0">
            <a:solidFill>
              <a:schemeClr val="tx1"/>
            </a:solidFill>
            <a:latin typeface="+mn-lt"/>
          </a:endParaRPr>
        </a:p>
      </dgm:t>
    </dgm:pt>
    <dgm:pt modelId="{2503E113-333B-46ED-9D44-294D7B16E0AE}">
      <dgm:prSet phldrT="[Text]" custT="1"/>
      <dgm:spPr/>
      <dgm:t>
        <a:bodyPr/>
        <a:lstStyle/>
        <a:p>
          <a:r>
            <a:rPr lang="en-US" sz="800" b="0">
              <a:latin typeface="+mn-lt"/>
              <a:ea typeface="Tahoma" panose="020B0604030504040204" pitchFamily="34" charset="0"/>
              <a:cs typeface="Tahoma" panose="020B0604030504040204" pitchFamily="34" charset="0"/>
            </a:rPr>
            <a:t>Top Areas: Mental Health and Drug Use </a:t>
          </a:r>
        </a:p>
      </dgm:t>
    </dgm:pt>
    <dgm:pt modelId="{22D92794-315C-4347-94BD-AE83EB09AF10}" type="parTrans" cxnId="{F6172311-4F72-4159-9A61-1365963EB4E3}">
      <dgm:prSet/>
      <dgm:spPr/>
      <dgm:t>
        <a:bodyPr/>
        <a:lstStyle/>
        <a:p>
          <a:endParaRPr lang="en-US" sz="1400" b="0">
            <a:solidFill>
              <a:schemeClr val="tx1"/>
            </a:solidFill>
            <a:latin typeface="+mn-lt"/>
          </a:endParaRPr>
        </a:p>
      </dgm:t>
    </dgm:pt>
    <dgm:pt modelId="{8C628B72-5988-49FB-BD91-D715C9B20362}" type="sibTrans" cxnId="{F6172311-4F72-4159-9A61-1365963EB4E3}">
      <dgm:prSet/>
      <dgm:spPr/>
      <dgm:t>
        <a:bodyPr/>
        <a:lstStyle/>
        <a:p>
          <a:endParaRPr lang="en-US" sz="1400" b="0">
            <a:solidFill>
              <a:schemeClr val="tx1"/>
            </a:solidFill>
            <a:latin typeface="+mn-lt"/>
          </a:endParaRPr>
        </a:p>
      </dgm:t>
    </dgm:pt>
    <dgm:pt modelId="{A2D0C9C0-11E7-404D-BEE1-26B01277A47F}">
      <dgm:prSet phldrT="[Text]" custT="1"/>
      <dgm:spPr/>
      <dgm:t>
        <a:bodyPr/>
        <a:lstStyle/>
        <a:p>
          <a:r>
            <a:rPr lang="en-US" sz="800" b="0">
              <a:latin typeface="+mn-lt"/>
              <a:ea typeface="Tahoma" panose="020B0604030504040204" pitchFamily="34" charset="0"/>
              <a:cs typeface="Tahoma" panose="020B0604030504040204" pitchFamily="34" charset="0"/>
            </a:rPr>
            <a:t>Developed a Communtiy Survey</a:t>
          </a:r>
        </a:p>
      </dgm:t>
    </dgm:pt>
    <dgm:pt modelId="{5F8C9991-ADE8-485C-8B11-D928E0F75288}" type="sibTrans" cxnId="{80A36BC6-214F-4622-A818-C050D8D8D116}">
      <dgm:prSet/>
      <dgm:spPr/>
      <dgm:t>
        <a:bodyPr/>
        <a:lstStyle/>
        <a:p>
          <a:endParaRPr lang="en-US" sz="1400" b="0">
            <a:solidFill>
              <a:schemeClr val="tx1"/>
            </a:solidFill>
            <a:latin typeface="+mn-lt"/>
          </a:endParaRPr>
        </a:p>
      </dgm:t>
    </dgm:pt>
    <dgm:pt modelId="{F14B3BDC-4449-4CEE-BBD4-33F097A695DA}" type="parTrans" cxnId="{80A36BC6-214F-4622-A818-C050D8D8D116}">
      <dgm:prSet/>
      <dgm:spPr/>
      <dgm:t>
        <a:bodyPr/>
        <a:lstStyle/>
        <a:p>
          <a:endParaRPr lang="en-US" sz="1400" b="0">
            <a:solidFill>
              <a:schemeClr val="tx1"/>
            </a:solidFill>
            <a:latin typeface="+mn-lt"/>
          </a:endParaRPr>
        </a:p>
      </dgm:t>
    </dgm:pt>
    <dgm:pt modelId="{01940BFF-B1C8-4607-9D9B-17E3316E2688}">
      <dgm:prSet phldrT="[Text]" custT="1"/>
      <dgm:spPr/>
      <dgm:t>
        <a:bodyPr/>
        <a:lstStyle/>
        <a:p>
          <a:r>
            <a:rPr lang="en-US" sz="800" b="0">
              <a:latin typeface="+mn-lt"/>
              <a:ea typeface="Tahoma" panose="020B0604030504040204" pitchFamily="34" charset="0"/>
              <a:cs typeface="Tahoma" panose="020B0604030504040204" pitchFamily="34" charset="0"/>
            </a:rPr>
            <a:t>Identified Key Data Missing</a:t>
          </a:r>
        </a:p>
      </dgm:t>
    </dgm:pt>
    <dgm:pt modelId="{2DE2444C-CB19-4DF9-BEDA-D4364E1C476A}" type="sibTrans" cxnId="{40AC80E3-8830-4A71-BCF3-15B8187FABE3}">
      <dgm:prSet/>
      <dgm:spPr/>
      <dgm:t>
        <a:bodyPr/>
        <a:lstStyle/>
        <a:p>
          <a:endParaRPr lang="en-US" sz="1400" b="0">
            <a:solidFill>
              <a:schemeClr val="tx1"/>
            </a:solidFill>
            <a:latin typeface="+mn-lt"/>
          </a:endParaRPr>
        </a:p>
      </dgm:t>
    </dgm:pt>
    <dgm:pt modelId="{A9116A16-3111-45DE-8DDB-B2AC75581E9C}" type="parTrans" cxnId="{40AC80E3-8830-4A71-BCF3-15B8187FABE3}">
      <dgm:prSet/>
      <dgm:spPr/>
      <dgm:t>
        <a:bodyPr/>
        <a:lstStyle/>
        <a:p>
          <a:endParaRPr lang="en-US" sz="1400" b="0">
            <a:solidFill>
              <a:schemeClr val="tx1"/>
            </a:solidFill>
            <a:latin typeface="+mn-lt"/>
          </a:endParaRPr>
        </a:p>
      </dgm:t>
    </dgm:pt>
    <dgm:pt modelId="{3CC8831B-E0E1-4C0B-994B-24FE36305E3B}">
      <dgm:prSet phldrT="[Text]" custT="1"/>
      <dgm:spPr/>
      <dgm:t>
        <a:bodyPr/>
        <a:lstStyle/>
        <a:p>
          <a:r>
            <a:rPr lang="en-US" sz="800" b="0">
              <a:latin typeface="+mn-lt"/>
              <a:ea typeface="Tahoma" panose="020B0604030504040204" pitchFamily="34" charset="0"/>
              <a:cs typeface="Tahoma" panose="020B0604030504040204" pitchFamily="34" charset="0"/>
            </a:rPr>
            <a:t>Data Review</a:t>
          </a:r>
        </a:p>
      </dgm:t>
    </dgm:pt>
    <dgm:pt modelId="{EDE97BDF-7323-49EE-A15D-781667FF0303}" type="sibTrans" cxnId="{F34C849F-B120-442B-97A9-53E4F25B641F}">
      <dgm:prSet/>
      <dgm:spPr/>
      <dgm:t>
        <a:bodyPr/>
        <a:lstStyle/>
        <a:p>
          <a:endParaRPr lang="en-US" sz="1400" b="0">
            <a:solidFill>
              <a:schemeClr val="tx1"/>
            </a:solidFill>
            <a:latin typeface="+mn-lt"/>
          </a:endParaRPr>
        </a:p>
      </dgm:t>
    </dgm:pt>
    <dgm:pt modelId="{09C7FE9E-C39B-4923-88B2-3C209627F94E}" type="parTrans" cxnId="{F34C849F-B120-442B-97A9-53E4F25B641F}">
      <dgm:prSet/>
      <dgm:spPr/>
      <dgm:t>
        <a:bodyPr/>
        <a:lstStyle/>
        <a:p>
          <a:endParaRPr lang="en-US" sz="1400" b="0">
            <a:solidFill>
              <a:schemeClr val="tx1"/>
            </a:solidFill>
            <a:latin typeface="+mn-lt"/>
          </a:endParaRPr>
        </a:p>
      </dgm:t>
    </dgm:pt>
    <dgm:pt modelId="{9146B25F-477C-4D44-8E61-2D7AB94C155D}">
      <dgm:prSet phldrT="[Text]" custT="1"/>
      <dgm:spPr/>
      <dgm:t>
        <a:bodyPr/>
        <a:lstStyle/>
        <a:p>
          <a:r>
            <a:rPr lang="en-US" sz="800" b="0">
              <a:latin typeface="+mn-lt"/>
              <a:ea typeface="Tahoma" panose="020B0604030504040204" pitchFamily="34" charset="0"/>
              <a:cs typeface="Tahoma" panose="020B0604030504040204" pitchFamily="34" charset="0"/>
            </a:rPr>
            <a:t>Commonality in the Community Health Board</a:t>
          </a:r>
        </a:p>
      </dgm:t>
    </dgm:pt>
    <dgm:pt modelId="{B9314724-5D4E-4E5E-BC1A-54F5707FF07F}" type="parTrans" cxnId="{6FE78F9D-1DF7-4AB4-9790-40186483349B}">
      <dgm:prSet/>
      <dgm:spPr/>
      <dgm:t>
        <a:bodyPr/>
        <a:lstStyle/>
        <a:p>
          <a:endParaRPr lang="en-US"/>
        </a:p>
      </dgm:t>
    </dgm:pt>
    <dgm:pt modelId="{9DD2A176-D387-4545-8634-612348D9D0D5}" type="sibTrans" cxnId="{6FE78F9D-1DF7-4AB4-9790-40186483349B}">
      <dgm:prSet/>
      <dgm:spPr/>
      <dgm:t>
        <a:bodyPr/>
        <a:lstStyle/>
        <a:p>
          <a:endParaRPr lang="en-US"/>
        </a:p>
      </dgm:t>
    </dgm:pt>
    <dgm:pt modelId="{2C00392E-1410-F848-8C10-6F7462E14917}" type="pres">
      <dgm:prSet presAssocID="{944AF2E9-C2C7-448B-BFB2-12424F288AA1}" presName="Name0" presStyleCnt="0">
        <dgm:presLayoutVars>
          <dgm:dir/>
          <dgm:resizeHandles val="exact"/>
        </dgm:presLayoutVars>
      </dgm:prSet>
      <dgm:spPr/>
    </dgm:pt>
    <dgm:pt modelId="{D823DBD8-ECC5-414D-84F7-15F1F1DD2980}" type="pres">
      <dgm:prSet presAssocID="{3CC8831B-E0E1-4C0B-994B-24FE36305E3B}" presName="parTxOnly" presStyleLbl="node1" presStyleIdx="0" presStyleCnt="8" custScaleX="46952">
        <dgm:presLayoutVars>
          <dgm:bulletEnabled val="1"/>
        </dgm:presLayoutVars>
      </dgm:prSet>
      <dgm:spPr/>
    </dgm:pt>
    <dgm:pt modelId="{318F19E0-B8DA-7843-B315-13B543E99682}" type="pres">
      <dgm:prSet presAssocID="{EDE97BDF-7323-49EE-A15D-781667FF0303}" presName="parSpace" presStyleCnt="0"/>
      <dgm:spPr/>
    </dgm:pt>
    <dgm:pt modelId="{2098DA2B-AEE6-3C40-9851-568FBCAE4B16}" type="pres">
      <dgm:prSet presAssocID="{01940BFF-B1C8-4607-9D9B-17E3316E2688}" presName="parTxOnly" presStyleLbl="node1" presStyleIdx="1" presStyleCnt="8" custScaleX="84660">
        <dgm:presLayoutVars>
          <dgm:bulletEnabled val="1"/>
        </dgm:presLayoutVars>
      </dgm:prSet>
      <dgm:spPr/>
    </dgm:pt>
    <dgm:pt modelId="{6FE1F688-FCB3-B944-885C-E0868D6ED3EE}" type="pres">
      <dgm:prSet presAssocID="{2DE2444C-CB19-4DF9-BEDA-D4364E1C476A}" presName="parSpace" presStyleCnt="0"/>
      <dgm:spPr/>
    </dgm:pt>
    <dgm:pt modelId="{F1BCA434-201F-1E41-ADED-CF1537CACEA2}" type="pres">
      <dgm:prSet presAssocID="{A2D0C9C0-11E7-404D-BEE1-26B01277A47F}" presName="parTxOnly" presStyleLbl="node1" presStyleIdx="2" presStyleCnt="8" custScaleX="90836" custLinFactNeighborX="8468" custLinFactNeighborY="847">
        <dgm:presLayoutVars>
          <dgm:bulletEnabled val="1"/>
        </dgm:presLayoutVars>
      </dgm:prSet>
      <dgm:spPr/>
    </dgm:pt>
    <dgm:pt modelId="{1E3D23A4-8A6E-4043-8199-A87E1CD42FFB}" type="pres">
      <dgm:prSet presAssocID="{5F8C9991-ADE8-485C-8B11-D928E0F75288}" presName="parSpace" presStyleCnt="0"/>
      <dgm:spPr/>
    </dgm:pt>
    <dgm:pt modelId="{CBDDBCD8-0D91-1742-BC6E-C33D7F309C0B}" type="pres">
      <dgm:prSet presAssocID="{726E65C3-1AEE-45B4-9412-3BA25982CA56}" presName="parTxOnly" presStyleLbl="node1" presStyleIdx="3" presStyleCnt="8">
        <dgm:presLayoutVars>
          <dgm:bulletEnabled val="1"/>
        </dgm:presLayoutVars>
      </dgm:prSet>
      <dgm:spPr/>
    </dgm:pt>
    <dgm:pt modelId="{5E6E966F-5820-044D-9A26-81F696963E3C}" type="pres">
      <dgm:prSet presAssocID="{CF9F61AA-E67D-40F0-B008-786BF9C7769E}" presName="parSpace" presStyleCnt="0"/>
      <dgm:spPr/>
    </dgm:pt>
    <dgm:pt modelId="{F2072F03-3E02-5642-BDBB-44E6EBF62E1A}" type="pres">
      <dgm:prSet presAssocID="{2C5D6335-BBCF-4EB1-8782-FA921F377784}" presName="parTxOnly" presStyleLbl="node1" presStyleIdx="4" presStyleCnt="8">
        <dgm:presLayoutVars>
          <dgm:bulletEnabled val="1"/>
        </dgm:presLayoutVars>
      </dgm:prSet>
      <dgm:spPr/>
    </dgm:pt>
    <dgm:pt modelId="{C0B5D87C-052C-AE4C-8862-E1C27C458652}" type="pres">
      <dgm:prSet presAssocID="{DDB287C4-20A4-418C-9A9D-8B8382B419C5}" presName="parSpace" presStyleCnt="0"/>
      <dgm:spPr/>
    </dgm:pt>
    <dgm:pt modelId="{3DB18A5D-6075-424C-9C2E-4FFB9385282F}" type="pres">
      <dgm:prSet presAssocID="{875B9717-F413-409A-B35D-64ACC9841EBD}" presName="parTxOnly" presStyleLbl="node1" presStyleIdx="5" presStyleCnt="8" custLinFactNeighborX="-11631" custLinFactNeighborY="-2492">
        <dgm:presLayoutVars>
          <dgm:bulletEnabled val="1"/>
        </dgm:presLayoutVars>
      </dgm:prSet>
      <dgm:spPr/>
    </dgm:pt>
    <dgm:pt modelId="{D347BEE5-B798-A848-8FB9-57137AC75C31}" type="pres">
      <dgm:prSet presAssocID="{F7DA8E39-B8BF-4D8F-8E27-47B6C4E212AC}" presName="parSpace" presStyleCnt="0"/>
      <dgm:spPr/>
    </dgm:pt>
    <dgm:pt modelId="{3F1E59B0-C669-400B-9C72-678E8C315491}" type="pres">
      <dgm:prSet presAssocID="{9146B25F-477C-4D44-8E61-2D7AB94C155D}" presName="parTxOnly" presStyleLbl="node1" presStyleIdx="6" presStyleCnt="8" custScaleX="111474">
        <dgm:presLayoutVars>
          <dgm:bulletEnabled val="1"/>
        </dgm:presLayoutVars>
      </dgm:prSet>
      <dgm:spPr/>
    </dgm:pt>
    <dgm:pt modelId="{F111A81A-01B1-496D-9D3F-D0D7E655A7CD}" type="pres">
      <dgm:prSet presAssocID="{9DD2A176-D387-4545-8634-612348D9D0D5}" presName="parSpace" presStyleCnt="0"/>
      <dgm:spPr/>
    </dgm:pt>
    <dgm:pt modelId="{8924B5F0-475C-424C-B8FD-F53C3DD330D5}" type="pres">
      <dgm:prSet presAssocID="{2503E113-333B-46ED-9D44-294D7B16E0AE}" presName="parTxOnly" presStyleLbl="node1" presStyleIdx="7" presStyleCnt="8" custScaleX="115251" custLinFactNeighborX="-19519" custLinFactNeighborY="1952">
        <dgm:presLayoutVars>
          <dgm:bulletEnabled val="1"/>
        </dgm:presLayoutVars>
      </dgm:prSet>
      <dgm:spPr/>
    </dgm:pt>
  </dgm:ptLst>
  <dgm:cxnLst>
    <dgm:cxn modelId="{F6172311-4F72-4159-9A61-1365963EB4E3}" srcId="{944AF2E9-C2C7-448B-BFB2-12424F288AA1}" destId="{2503E113-333B-46ED-9D44-294D7B16E0AE}" srcOrd="7" destOrd="0" parTransId="{22D92794-315C-4347-94BD-AE83EB09AF10}" sibTransId="{8C628B72-5988-49FB-BD91-D715C9B20362}"/>
    <dgm:cxn modelId="{D0F12C5E-7DE9-8947-8D26-DC5EA50299E2}" type="presOf" srcId="{01940BFF-B1C8-4607-9D9B-17E3316E2688}" destId="{2098DA2B-AEE6-3C40-9851-568FBCAE4B16}" srcOrd="0" destOrd="0" presId="urn:microsoft.com/office/officeart/2005/8/layout/hChevron3"/>
    <dgm:cxn modelId="{901A4764-FF8A-FA4A-928C-D406375A4993}" type="presOf" srcId="{3CC8831B-E0E1-4C0B-994B-24FE36305E3B}" destId="{D823DBD8-ECC5-414D-84F7-15F1F1DD2980}" srcOrd="0" destOrd="0" presId="urn:microsoft.com/office/officeart/2005/8/layout/hChevron3"/>
    <dgm:cxn modelId="{B9D85D74-792A-3F40-AB8C-2236DC97A038}" type="presOf" srcId="{A2D0C9C0-11E7-404D-BEE1-26B01277A47F}" destId="{F1BCA434-201F-1E41-ADED-CF1537CACEA2}" srcOrd="0" destOrd="0" presId="urn:microsoft.com/office/officeart/2005/8/layout/hChevron3"/>
    <dgm:cxn modelId="{63BAB178-FB02-DF4D-9AD1-41878DBC9133}" type="presOf" srcId="{2503E113-333B-46ED-9D44-294D7B16E0AE}" destId="{8924B5F0-475C-424C-B8FD-F53C3DD330D5}" srcOrd="0" destOrd="0" presId="urn:microsoft.com/office/officeart/2005/8/layout/hChevron3"/>
    <dgm:cxn modelId="{5457A88E-BF79-D34F-9F64-6961D46B130E}" type="presOf" srcId="{875B9717-F413-409A-B35D-64ACC9841EBD}" destId="{3DB18A5D-6075-424C-9C2E-4FFB9385282F}" srcOrd="0" destOrd="0" presId="urn:microsoft.com/office/officeart/2005/8/layout/hChevron3"/>
    <dgm:cxn modelId="{2FB25B9B-D23F-8C44-9C8A-9080C5056828}" type="presOf" srcId="{944AF2E9-C2C7-448B-BFB2-12424F288AA1}" destId="{2C00392E-1410-F848-8C10-6F7462E14917}" srcOrd="0" destOrd="0" presId="urn:microsoft.com/office/officeart/2005/8/layout/hChevron3"/>
    <dgm:cxn modelId="{6FE78F9D-1DF7-4AB4-9790-40186483349B}" srcId="{944AF2E9-C2C7-448B-BFB2-12424F288AA1}" destId="{9146B25F-477C-4D44-8E61-2D7AB94C155D}" srcOrd="6" destOrd="0" parTransId="{B9314724-5D4E-4E5E-BC1A-54F5707FF07F}" sibTransId="{9DD2A176-D387-4545-8634-612348D9D0D5}"/>
    <dgm:cxn modelId="{F34C849F-B120-442B-97A9-53E4F25B641F}" srcId="{944AF2E9-C2C7-448B-BFB2-12424F288AA1}" destId="{3CC8831B-E0E1-4C0B-994B-24FE36305E3B}" srcOrd="0" destOrd="0" parTransId="{09C7FE9E-C39B-4923-88B2-3C209627F94E}" sibTransId="{EDE97BDF-7323-49EE-A15D-781667FF0303}"/>
    <dgm:cxn modelId="{4511BDA3-CC74-413C-A322-4D474772FE78}" srcId="{944AF2E9-C2C7-448B-BFB2-12424F288AA1}" destId="{726E65C3-1AEE-45B4-9412-3BA25982CA56}" srcOrd="3" destOrd="0" parTransId="{F2FD8701-23BE-47A1-AA1A-FFC23560011B}" sibTransId="{CF9F61AA-E67D-40F0-B008-786BF9C7769E}"/>
    <dgm:cxn modelId="{E10A62AA-EE57-E84C-BB1C-F19C569F8246}" type="presOf" srcId="{726E65C3-1AEE-45B4-9412-3BA25982CA56}" destId="{CBDDBCD8-0D91-1742-BC6E-C33D7F309C0B}" srcOrd="0" destOrd="0" presId="urn:microsoft.com/office/officeart/2005/8/layout/hChevron3"/>
    <dgm:cxn modelId="{80A36BC6-214F-4622-A818-C050D8D8D116}" srcId="{944AF2E9-C2C7-448B-BFB2-12424F288AA1}" destId="{A2D0C9C0-11E7-404D-BEE1-26B01277A47F}" srcOrd="2" destOrd="0" parTransId="{F14B3BDC-4449-4CEE-BBD4-33F097A695DA}" sibTransId="{5F8C9991-ADE8-485C-8B11-D928E0F75288}"/>
    <dgm:cxn modelId="{BEDCD4D7-BBDD-054E-A6F4-94CDF031278B}" type="presOf" srcId="{2C5D6335-BBCF-4EB1-8782-FA921F377784}" destId="{F2072F03-3E02-5642-BDBB-44E6EBF62E1A}" srcOrd="0" destOrd="0" presId="urn:microsoft.com/office/officeart/2005/8/layout/hChevron3"/>
    <dgm:cxn modelId="{822720D8-93B9-46D2-BD46-74F812743B07}" srcId="{944AF2E9-C2C7-448B-BFB2-12424F288AA1}" destId="{2C5D6335-BBCF-4EB1-8782-FA921F377784}" srcOrd="4" destOrd="0" parTransId="{4C093138-CC01-4D31-9A89-110D9F181644}" sibTransId="{DDB287C4-20A4-418C-9A9D-8B8382B419C5}"/>
    <dgm:cxn modelId="{40AC80E3-8830-4A71-BCF3-15B8187FABE3}" srcId="{944AF2E9-C2C7-448B-BFB2-12424F288AA1}" destId="{01940BFF-B1C8-4607-9D9B-17E3316E2688}" srcOrd="1" destOrd="0" parTransId="{A9116A16-3111-45DE-8DDB-B2AC75581E9C}" sibTransId="{2DE2444C-CB19-4DF9-BEDA-D4364E1C476A}"/>
    <dgm:cxn modelId="{3BED3DFC-A97F-48A4-842C-9FFE558560E5}" type="presOf" srcId="{9146B25F-477C-4D44-8E61-2D7AB94C155D}" destId="{3F1E59B0-C669-400B-9C72-678E8C315491}" srcOrd="0" destOrd="0" presId="urn:microsoft.com/office/officeart/2005/8/layout/hChevron3"/>
    <dgm:cxn modelId="{A3D9CDFE-D945-462E-AB85-644AB476F112}" srcId="{944AF2E9-C2C7-448B-BFB2-12424F288AA1}" destId="{875B9717-F413-409A-B35D-64ACC9841EBD}" srcOrd="5" destOrd="0" parTransId="{EDB56189-DF31-48A3-9E6E-F0C97A993638}" sibTransId="{F7DA8E39-B8BF-4D8F-8E27-47B6C4E212AC}"/>
    <dgm:cxn modelId="{8C262F94-08FD-A646-88AD-D5732D8A36D5}" type="presParOf" srcId="{2C00392E-1410-F848-8C10-6F7462E14917}" destId="{D823DBD8-ECC5-414D-84F7-15F1F1DD2980}" srcOrd="0" destOrd="0" presId="urn:microsoft.com/office/officeart/2005/8/layout/hChevron3"/>
    <dgm:cxn modelId="{20D23A5C-E861-124F-B730-30CC1FC92E0A}" type="presParOf" srcId="{2C00392E-1410-F848-8C10-6F7462E14917}" destId="{318F19E0-B8DA-7843-B315-13B543E99682}" srcOrd="1" destOrd="0" presId="urn:microsoft.com/office/officeart/2005/8/layout/hChevron3"/>
    <dgm:cxn modelId="{53635041-6FE8-D041-B489-45D6EF0D33B9}" type="presParOf" srcId="{2C00392E-1410-F848-8C10-6F7462E14917}" destId="{2098DA2B-AEE6-3C40-9851-568FBCAE4B16}" srcOrd="2" destOrd="0" presId="urn:microsoft.com/office/officeart/2005/8/layout/hChevron3"/>
    <dgm:cxn modelId="{EC9CB3F6-99EA-3F47-9A18-9C3B3E622CC7}" type="presParOf" srcId="{2C00392E-1410-F848-8C10-6F7462E14917}" destId="{6FE1F688-FCB3-B944-885C-E0868D6ED3EE}" srcOrd="3" destOrd="0" presId="urn:microsoft.com/office/officeart/2005/8/layout/hChevron3"/>
    <dgm:cxn modelId="{805F5ED4-EE47-AE41-A376-470E35437BA3}" type="presParOf" srcId="{2C00392E-1410-F848-8C10-6F7462E14917}" destId="{F1BCA434-201F-1E41-ADED-CF1537CACEA2}" srcOrd="4" destOrd="0" presId="urn:microsoft.com/office/officeart/2005/8/layout/hChevron3"/>
    <dgm:cxn modelId="{F98D8849-E8B9-3F4A-BF11-C49AC9B5DA74}" type="presParOf" srcId="{2C00392E-1410-F848-8C10-6F7462E14917}" destId="{1E3D23A4-8A6E-4043-8199-A87E1CD42FFB}" srcOrd="5" destOrd="0" presId="urn:microsoft.com/office/officeart/2005/8/layout/hChevron3"/>
    <dgm:cxn modelId="{BD9746BC-8C8D-2A48-BFCC-70A40A03B1DE}" type="presParOf" srcId="{2C00392E-1410-F848-8C10-6F7462E14917}" destId="{CBDDBCD8-0D91-1742-BC6E-C33D7F309C0B}" srcOrd="6" destOrd="0" presId="urn:microsoft.com/office/officeart/2005/8/layout/hChevron3"/>
    <dgm:cxn modelId="{B2574C31-A835-B746-B365-8D2558B3866A}" type="presParOf" srcId="{2C00392E-1410-F848-8C10-6F7462E14917}" destId="{5E6E966F-5820-044D-9A26-81F696963E3C}" srcOrd="7" destOrd="0" presId="urn:microsoft.com/office/officeart/2005/8/layout/hChevron3"/>
    <dgm:cxn modelId="{A96CE7B0-DDAB-B142-83ED-DD7C29021F4E}" type="presParOf" srcId="{2C00392E-1410-F848-8C10-6F7462E14917}" destId="{F2072F03-3E02-5642-BDBB-44E6EBF62E1A}" srcOrd="8" destOrd="0" presId="urn:microsoft.com/office/officeart/2005/8/layout/hChevron3"/>
    <dgm:cxn modelId="{DA58F21F-6010-3145-A10F-31B0276E2522}" type="presParOf" srcId="{2C00392E-1410-F848-8C10-6F7462E14917}" destId="{C0B5D87C-052C-AE4C-8862-E1C27C458652}" srcOrd="9" destOrd="0" presId="urn:microsoft.com/office/officeart/2005/8/layout/hChevron3"/>
    <dgm:cxn modelId="{BE322C88-65B2-364D-B14E-9A606BDECFB9}" type="presParOf" srcId="{2C00392E-1410-F848-8C10-6F7462E14917}" destId="{3DB18A5D-6075-424C-9C2E-4FFB9385282F}" srcOrd="10" destOrd="0" presId="urn:microsoft.com/office/officeart/2005/8/layout/hChevron3"/>
    <dgm:cxn modelId="{73515E07-3969-6341-86A4-14B5B7146EE8}" type="presParOf" srcId="{2C00392E-1410-F848-8C10-6F7462E14917}" destId="{D347BEE5-B798-A848-8FB9-57137AC75C31}" srcOrd="11" destOrd="0" presId="urn:microsoft.com/office/officeart/2005/8/layout/hChevron3"/>
    <dgm:cxn modelId="{27FBD789-D5A9-42B1-A91A-DC214B26A4D5}" type="presParOf" srcId="{2C00392E-1410-F848-8C10-6F7462E14917}" destId="{3F1E59B0-C669-400B-9C72-678E8C315491}" srcOrd="12" destOrd="0" presId="urn:microsoft.com/office/officeart/2005/8/layout/hChevron3"/>
    <dgm:cxn modelId="{CD1A79BC-1F34-4186-954D-C06E5570CFDB}" type="presParOf" srcId="{2C00392E-1410-F848-8C10-6F7462E14917}" destId="{F111A81A-01B1-496D-9D3F-D0D7E655A7CD}" srcOrd="13" destOrd="0" presId="urn:microsoft.com/office/officeart/2005/8/layout/hChevron3"/>
    <dgm:cxn modelId="{801A48E2-4F69-B24F-B066-D58EC22FF82E}" type="presParOf" srcId="{2C00392E-1410-F848-8C10-6F7462E14917}" destId="{8924B5F0-475C-424C-B8FD-F53C3DD330D5}" srcOrd="14" destOrd="0" presId="urn:microsoft.com/office/officeart/2005/8/layout/hChevron3"/>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23DBD8-ECC5-414D-84F7-15F1F1DD2980}">
      <dsp:nvSpPr>
        <dsp:cNvPr id="0" name=""/>
        <dsp:cNvSpPr/>
      </dsp:nvSpPr>
      <dsp:spPr>
        <a:xfrm>
          <a:off x="2149" y="87371"/>
          <a:ext cx="575353" cy="490163"/>
        </a:xfrm>
        <a:prstGeom prst="homePlate">
          <a:avLst/>
        </a:prstGeom>
        <a:solidFill>
          <a:schemeClr val="accent1">
            <a:shade val="5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latin typeface="+mn-lt"/>
              <a:ea typeface="Tahoma" panose="020B0604030504040204" pitchFamily="34" charset="0"/>
              <a:cs typeface="Tahoma" panose="020B0604030504040204" pitchFamily="34" charset="0"/>
            </a:rPr>
            <a:t>Data Review</a:t>
          </a:r>
        </a:p>
      </dsp:txBody>
      <dsp:txXfrm>
        <a:off x="2149" y="87371"/>
        <a:ext cx="452812" cy="490163"/>
      </dsp:txXfrm>
    </dsp:sp>
    <dsp:sp modelId="{2098DA2B-AEE6-3C40-9851-568FBCAE4B16}">
      <dsp:nvSpPr>
        <dsp:cNvPr id="0" name=""/>
        <dsp:cNvSpPr/>
      </dsp:nvSpPr>
      <dsp:spPr>
        <a:xfrm>
          <a:off x="332421" y="87371"/>
          <a:ext cx="1037430" cy="490163"/>
        </a:xfrm>
        <a:prstGeom prst="chevron">
          <a:avLst/>
        </a:prstGeom>
        <a:solidFill>
          <a:schemeClr val="accent1">
            <a:shade val="50000"/>
            <a:hueOff val="90359"/>
            <a:satOff val="-1890"/>
            <a:lumOff val="10516"/>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latin typeface="+mn-lt"/>
              <a:ea typeface="Tahoma" panose="020B0604030504040204" pitchFamily="34" charset="0"/>
              <a:cs typeface="Tahoma" panose="020B0604030504040204" pitchFamily="34" charset="0"/>
            </a:rPr>
            <a:t>Identified Key Data Missing</a:t>
          </a:r>
        </a:p>
      </dsp:txBody>
      <dsp:txXfrm>
        <a:off x="577503" y="87371"/>
        <a:ext cx="547267" cy="490163"/>
      </dsp:txXfrm>
    </dsp:sp>
    <dsp:sp modelId="{F1BCA434-201F-1E41-ADED-CF1537CACEA2}">
      <dsp:nvSpPr>
        <dsp:cNvPr id="0" name=""/>
        <dsp:cNvSpPr/>
      </dsp:nvSpPr>
      <dsp:spPr>
        <a:xfrm>
          <a:off x="1145524" y="91522"/>
          <a:ext cx="1113112" cy="490163"/>
        </a:xfrm>
        <a:prstGeom prst="chevron">
          <a:avLst/>
        </a:prstGeom>
        <a:solidFill>
          <a:schemeClr val="accent1">
            <a:shade val="50000"/>
            <a:hueOff val="180718"/>
            <a:satOff val="-3780"/>
            <a:lumOff val="21031"/>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latin typeface="+mn-lt"/>
              <a:ea typeface="Tahoma" panose="020B0604030504040204" pitchFamily="34" charset="0"/>
              <a:cs typeface="Tahoma" panose="020B0604030504040204" pitchFamily="34" charset="0"/>
            </a:rPr>
            <a:t>Developed a Communtiy Survey</a:t>
          </a:r>
        </a:p>
      </dsp:txBody>
      <dsp:txXfrm>
        <a:off x="1390606" y="91522"/>
        <a:ext cx="622949" cy="490163"/>
      </dsp:txXfrm>
    </dsp:sp>
    <dsp:sp modelId="{CBDDBCD8-0D91-1742-BC6E-C33D7F309C0B}">
      <dsp:nvSpPr>
        <dsp:cNvPr id="0" name=""/>
        <dsp:cNvSpPr/>
      </dsp:nvSpPr>
      <dsp:spPr>
        <a:xfrm>
          <a:off x="1992801" y="87371"/>
          <a:ext cx="1225408" cy="490163"/>
        </a:xfrm>
        <a:prstGeom prst="chevron">
          <a:avLst/>
        </a:prstGeom>
        <a:solidFill>
          <a:schemeClr val="accent1">
            <a:shade val="50000"/>
            <a:hueOff val="271077"/>
            <a:satOff val="-5670"/>
            <a:lumOff val="31547"/>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latin typeface="+mn-lt"/>
              <a:ea typeface="Tahoma" panose="020B0604030504040204" pitchFamily="34" charset="0"/>
              <a:cs typeface="Tahoma" panose="020B0604030504040204" pitchFamily="34" charset="0"/>
            </a:rPr>
            <a:t>Shared Results with Community Stakeholders</a:t>
          </a:r>
        </a:p>
      </dsp:txBody>
      <dsp:txXfrm>
        <a:off x="2237883" y="87371"/>
        <a:ext cx="735245" cy="490163"/>
      </dsp:txXfrm>
    </dsp:sp>
    <dsp:sp modelId="{F2072F03-3E02-5642-BDBB-44E6EBF62E1A}">
      <dsp:nvSpPr>
        <dsp:cNvPr id="0" name=""/>
        <dsp:cNvSpPr/>
      </dsp:nvSpPr>
      <dsp:spPr>
        <a:xfrm>
          <a:off x="2973127" y="87371"/>
          <a:ext cx="1225408" cy="490163"/>
        </a:xfrm>
        <a:prstGeom prst="chevron">
          <a:avLst/>
        </a:prstGeom>
        <a:solidFill>
          <a:schemeClr val="accent1">
            <a:shade val="50000"/>
            <a:hueOff val="361436"/>
            <a:satOff val="-7560"/>
            <a:lumOff val="42063"/>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latin typeface="+mn-lt"/>
              <a:ea typeface="Tahoma" panose="020B0604030504040204" pitchFamily="34" charset="0"/>
              <a:cs typeface="Tahoma" panose="020B0604030504040204" pitchFamily="34" charset="0"/>
            </a:rPr>
            <a:t>Stakeholders Identified top Health Areas</a:t>
          </a:r>
        </a:p>
      </dsp:txBody>
      <dsp:txXfrm>
        <a:off x="3218209" y="87371"/>
        <a:ext cx="735245" cy="490163"/>
      </dsp:txXfrm>
    </dsp:sp>
    <dsp:sp modelId="{3DB18A5D-6075-424C-9C2E-4FFB9385282F}">
      <dsp:nvSpPr>
        <dsp:cNvPr id="0" name=""/>
        <dsp:cNvSpPr/>
      </dsp:nvSpPr>
      <dsp:spPr>
        <a:xfrm>
          <a:off x="3924949" y="75156"/>
          <a:ext cx="1225408" cy="490163"/>
        </a:xfrm>
        <a:prstGeom prst="chevron">
          <a:avLst/>
        </a:prstGeom>
        <a:solidFill>
          <a:schemeClr val="accent1">
            <a:shade val="50000"/>
            <a:hueOff val="271077"/>
            <a:satOff val="-5670"/>
            <a:lumOff val="31547"/>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latin typeface="+mn-lt"/>
              <a:ea typeface="Tahoma" panose="020B0604030504040204" pitchFamily="34" charset="0"/>
              <a:cs typeface="Tahoma" panose="020B0604030504040204" pitchFamily="34" charset="0"/>
            </a:rPr>
            <a:t>Prioritized Areas </a:t>
          </a:r>
        </a:p>
      </dsp:txBody>
      <dsp:txXfrm>
        <a:off x="4170031" y="75156"/>
        <a:ext cx="735245" cy="490163"/>
      </dsp:txXfrm>
    </dsp:sp>
    <dsp:sp modelId="{3F1E59B0-C669-400B-9C72-678E8C315491}">
      <dsp:nvSpPr>
        <dsp:cNvPr id="0" name=""/>
        <dsp:cNvSpPr/>
      </dsp:nvSpPr>
      <dsp:spPr>
        <a:xfrm>
          <a:off x="4933781" y="87371"/>
          <a:ext cx="1366011" cy="490163"/>
        </a:xfrm>
        <a:prstGeom prst="chevron">
          <a:avLst/>
        </a:prstGeom>
        <a:solidFill>
          <a:schemeClr val="accent1">
            <a:shade val="50000"/>
            <a:hueOff val="180718"/>
            <a:satOff val="-3780"/>
            <a:lumOff val="21031"/>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latin typeface="+mn-lt"/>
              <a:ea typeface="Tahoma" panose="020B0604030504040204" pitchFamily="34" charset="0"/>
              <a:cs typeface="Tahoma" panose="020B0604030504040204" pitchFamily="34" charset="0"/>
            </a:rPr>
            <a:t>Commonality in the Community Health Board</a:t>
          </a:r>
        </a:p>
      </dsp:txBody>
      <dsp:txXfrm>
        <a:off x="5178863" y="87371"/>
        <a:ext cx="875848" cy="490163"/>
      </dsp:txXfrm>
    </dsp:sp>
    <dsp:sp modelId="{8924B5F0-475C-424C-B8FD-F53C3DD330D5}">
      <dsp:nvSpPr>
        <dsp:cNvPr id="0" name=""/>
        <dsp:cNvSpPr/>
      </dsp:nvSpPr>
      <dsp:spPr>
        <a:xfrm>
          <a:off x="6006874" y="96939"/>
          <a:ext cx="1412295" cy="490163"/>
        </a:xfrm>
        <a:prstGeom prst="chevron">
          <a:avLst/>
        </a:prstGeom>
        <a:solidFill>
          <a:schemeClr val="accent1">
            <a:shade val="50000"/>
            <a:hueOff val="90359"/>
            <a:satOff val="-1890"/>
            <a:lumOff val="10516"/>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latin typeface="+mn-lt"/>
              <a:ea typeface="Tahoma" panose="020B0604030504040204" pitchFamily="34" charset="0"/>
              <a:cs typeface="Tahoma" panose="020B0604030504040204" pitchFamily="34" charset="0"/>
            </a:rPr>
            <a:t>Top Areas: Mental Health and Drug Use </a:t>
          </a:r>
        </a:p>
      </dsp:txBody>
      <dsp:txXfrm>
        <a:off x="6251956" y="96939"/>
        <a:ext cx="922132" cy="490163"/>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e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8D279-5010-4D86-BF3F-9677A08C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Science fair planner</Template>
  <TotalTime>199</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Rothstein</dc:creator>
  <cp:keywords/>
  <dc:description/>
  <cp:lastModifiedBy>Maggie Rothstein</cp:lastModifiedBy>
  <cp:revision>102</cp:revision>
  <dcterms:created xsi:type="dcterms:W3CDTF">2021-12-02T20:25:00Z</dcterms:created>
  <dcterms:modified xsi:type="dcterms:W3CDTF">2022-03-22T17:17:00Z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gaylemadeira@GAYLEMADEIRDE85</vt:lpwstr>
  </property>
  <property fmtid="{D5CDD505-2E9C-101B-9397-08002B2CF9AE}" pid="5" name="MSIP_Label_f42aa342-8706-4288-bd11-ebb85995028c_SetDate">
    <vt:lpwstr>2018-08-18T08:29:12.6939674Z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